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686" w:rsidRDefault="000A20AD" w:rsidP="000A20AD">
      <w:pPr>
        <w:jc w:val="both"/>
      </w:pPr>
      <w:r>
        <w:t xml:space="preserve">                                                                                                      </w:t>
      </w:r>
      <w:r w:rsidR="00A44686">
        <w:t xml:space="preserve">Anexa nr. 1 la HCL nr. </w:t>
      </w:r>
      <w:r w:rsidR="006714E5">
        <w:t>61/23.04.2019</w:t>
      </w:r>
    </w:p>
    <w:p w:rsidR="00A44686" w:rsidRDefault="00A44686" w:rsidP="000A20AD">
      <w:pPr>
        <w:jc w:val="center"/>
      </w:pPr>
      <w:r>
        <w:t>REGULAMENT</w:t>
      </w:r>
    </w:p>
    <w:p w:rsidR="00A44686" w:rsidRDefault="00A44686" w:rsidP="005856E1">
      <w:pPr>
        <w:jc w:val="both"/>
      </w:pPr>
      <w:r>
        <w:t xml:space="preserve">Privind acordarea de finanţări din bugetul local al </w:t>
      </w:r>
      <w:r w:rsidR="000A20AD">
        <w:t>comunei Șiria</w:t>
      </w:r>
      <w:r>
        <w:t xml:space="preserve"> pentru</w:t>
      </w:r>
      <w:r w:rsidR="000A20AD">
        <w:t xml:space="preserve"> </w:t>
      </w:r>
      <w:r>
        <w:t>activităţi sportive organizate în baza Legii educaţiei fizice şi sportului nr. 69/2000,cu modificările şi completările ulterioare</w:t>
      </w:r>
    </w:p>
    <w:p w:rsidR="00A44686" w:rsidRDefault="00A44686" w:rsidP="000A20AD">
      <w:pPr>
        <w:jc w:val="both"/>
      </w:pPr>
      <w:r>
        <w:t xml:space="preserve"> CAP. I. DISPOZIŢII GENERALE</w:t>
      </w:r>
    </w:p>
    <w:p w:rsidR="00A44686" w:rsidRDefault="00A44686" w:rsidP="000A20AD">
      <w:pPr>
        <w:jc w:val="both"/>
      </w:pPr>
      <w:r>
        <w:t>Art. 1. Prezentul regulament are ca scop stabilirea principiilor, cadrului general,condiţiilor, criteriilor şi a procedurii pentru atribuirea contractului de finanţare din fondurile</w:t>
      </w:r>
      <w:r w:rsidR="006E43EB">
        <w:t xml:space="preserve"> </w:t>
      </w:r>
      <w:r>
        <w:t>bugetulu</w:t>
      </w:r>
      <w:r w:rsidR="009E0413">
        <w:t xml:space="preserve"> </w:t>
      </w:r>
      <w:r w:rsidR="006E43EB">
        <w:t>comunei Șiria</w:t>
      </w:r>
      <w:r>
        <w:t>, pentru programe/proiecte de activitate sportivă, în conformitate cu Legea</w:t>
      </w:r>
      <w:r w:rsidR="009E0413">
        <w:t xml:space="preserve"> </w:t>
      </w:r>
      <w:r w:rsidR="007364C1">
        <w:t>educaţiei fizice şi sportului</w:t>
      </w:r>
      <w:r>
        <w:t>nr. 69/2000, cu modificările şi completările ulterioare.</w:t>
      </w:r>
    </w:p>
    <w:p w:rsidR="00A44686" w:rsidRDefault="00A44686" w:rsidP="000A20AD">
      <w:pPr>
        <w:jc w:val="both"/>
      </w:pPr>
      <w:r>
        <w:t>Art. 2. Atribuirea contractelor de finanţare din fondurile bugetului</w:t>
      </w:r>
      <w:r w:rsidR="006E43EB">
        <w:t xml:space="preserve"> comunei Șiria</w:t>
      </w:r>
      <w:r>
        <w:t>,pentru susţinerea finanţară a programelor sportive ale structurilor sportive</w:t>
      </w:r>
      <w:r w:rsidR="006305D6">
        <w:t xml:space="preserve"> înființate pe raza unității administrativ-teritoriale </w:t>
      </w:r>
      <w:r>
        <w:t>, participante la</w:t>
      </w:r>
      <w:r w:rsidR="006E43EB">
        <w:t xml:space="preserve"> </w:t>
      </w:r>
      <w:r>
        <w:t>competiţii sportive locale, regionale, naţionale şi internaţionale se va face cu aplicarea</w:t>
      </w:r>
      <w:r w:rsidR="006E43EB">
        <w:t xml:space="preserve"> </w:t>
      </w:r>
      <w:r>
        <w:t>următoarelor prevederi legale:</w:t>
      </w:r>
    </w:p>
    <w:p w:rsidR="00A44686" w:rsidRDefault="00A44686" w:rsidP="006E43EB">
      <w:pPr>
        <w:jc w:val="both"/>
      </w:pPr>
      <w:r>
        <w:t>- Legea educaţiei fizice şi sportului nr. 69/2000, cu modificările şi completările</w:t>
      </w:r>
      <w:r w:rsidR="006E43EB">
        <w:t xml:space="preserve"> </w:t>
      </w:r>
      <w:r>
        <w:t>ulterioare;</w:t>
      </w:r>
    </w:p>
    <w:p w:rsidR="00A44686" w:rsidRDefault="00A44686" w:rsidP="006E43EB">
      <w:pPr>
        <w:jc w:val="both"/>
      </w:pPr>
      <w:r>
        <w:t>- H.G. nr. 884/2001 privind aprobarea Regulamentului de punere în aplicare a</w:t>
      </w:r>
      <w:r w:rsidR="006E43EB">
        <w:t xml:space="preserve"> </w:t>
      </w:r>
      <w:r>
        <w:t>dispoziţiilor Legii educaţiei fizice şi sportului nr. 69/2000;</w:t>
      </w:r>
    </w:p>
    <w:p w:rsidR="00A44686" w:rsidRDefault="00A44686" w:rsidP="006E43EB">
      <w:pPr>
        <w:jc w:val="both"/>
      </w:pPr>
      <w:r>
        <w:t>- H.G. nr. 1447/2007 privind aprobarea normelor financiare pentru activitatea sportivă,</w:t>
      </w:r>
      <w:r w:rsidR="006E43EB">
        <w:t xml:space="preserve"> </w:t>
      </w:r>
      <w:r>
        <w:t>cu modificările şi completările ulterioare.</w:t>
      </w:r>
    </w:p>
    <w:p w:rsidR="00BB1D3A" w:rsidRPr="003A04B4" w:rsidRDefault="00446CA0" w:rsidP="00BB1D3A">
      <w:pPr>
        <w:jc w:val="both"/>
        <w:rPr>
          <w:rFonts w:asciiTheme="majorHAnsi" w:hAnsiTheme="majorHAnsi"/>
          <w:bCs/>
          <w:iCs/>
        </w:rPr>
      </w:pPr>
      <w:r w:rsidRPr="003A04B4">
        <w:rPr>
          <w:rFonts w:asciiTheme="majorHAnsi" w:hAnsiTheme="majorHAnsi"/>
        </w:rPr>
        <w:t>-OUG nr.77/</w:t>
      </w:r>
      <w:r w:rsidRPr="003A04B4">
        <w:rPr>
          <w:rFonts w:asciiTheme="majorHAnsi" w:hAnsiTheme="majorHAnsi" w:cs="Arial"/>
        </w:rPr>
        <w:t xml:space="preserve">2014 </w:t>
      </w:r>
      <w:r w:rsidR="00BB1D3A" w:rsidRPr="003A04B4">
        <w:rPr>
          <w:rFonts w:asciiTheme="majorHAnsi" w:hAnsiTheme="majorHAnsi"/>
          <w:bCs/>
          <w:iCs/>
        </w:rPr>
        <w:t>privind procedurile naţionale în domeniul ajutorului de stat, precum şi pentru modificarea şi completarea Legii concurenţei nr. 21/1996 </w:t>
      </w:r>
      <w:r w:rsidR="003A04B4" w:rsidRPr="003A04B4">
        <w:rPr>
          <w:rFonts w:asciiTheme="majorHAnsi" w:hAnsiTheme="majorHAnsi"/>
          <w:bCs/>
          <w:iCs/>
        </w:rPr>
        <w:t>.</w:t>
      </w:r>
      <w:r w:rsidR="00CD778F">
        <w:rPr>
          <w:rFonts w:asciiTheme="majorHAnsi" w:hAnsiTheme="majorHAnsi"/>
          <w:bCs/>
          <w:iCs/>
        </w:rPr>
        <w:t>Structurile sportive eligibile au obligația să respecte Legea nr.21/1996, legea concurenței, republicată cu modificările și completările ulterioare, în situația în care se constată că există s</w:t>
      </w:r>
      <w:r w:rsidR="007364C1">
        <w:rPr>
          <w:rFonts w:asciiTheme="majorHAnsi" w:hAnsiTheme="majorHAnsi"/>
          <w:bCs/>
          <w:iCs/>
        </w:rPr>
        <w:t>uspiciunea rezonabilă ca structu</w:t>
      </w:r>
      <w:r w:rsidR="00CD778F">
        <w:rPr>
          <w:rFonts w:asciiTheme="majorHAnsi" w:hAnsiTheme="majorHAnsi"/>
          <w:bCs/>
          <w:iCs/>
        </w:rPr>
        <w:t>ra sportivă să producă o distorsionare a pieții concurențiale de orice fel, autoritatea finanâatoare având dreptul de a sista finanțarea până la clarificarea legalității acestor activități.</w:t>
      </w:r>
    </w:p>
    <w:p w:rsidR="00BB1D3A" w:rsidRPr="00024B17" w:rsidRDefault="006305D6" w:rsidP="00BB1D3A">
      <w:pPr>
        <w:jc w:val="both"/>
      </w:pPr>
      <w:r w:rsidRPr="00BB1D3A">
        <w:t>-Beneficiarii</w:t>
      </w:r>
      <w:r w:rsidR="00BB1D3A" w:rsidRPr="00BB1D3A">
        <w:t xml:space="preserve"> de finanțări nerambursabile trebuie să țină o justă evidență contabilă care să fie refelectată</w:t>
      </w:r>
      <w:r w:rsidR="00BB1D3A">
        <w:t xml:space="preserve"> prin corectitudinea înregistrărilor contabile efectuate pentru fiecare activitate</w:t>
      </w:r>
      <w:r w:rsidR="00BB614C">
        <w:t xml:space="preserve"> în conturile de venituri și cheltuieli prestabilite activității respective în conformitate cu legea, activități care vor fi supuse controlului unității finanțatoare și a Curții de Conturi.</w:t>
      </w:r>
    </w:p>
    <w:p w:rsidR="00A44686" w:rsidRPr="00446CA0" w:rsidRDefault="00A44686" w:rsidP="000A20AD">
      <w:pPr>
        <w:jc w:val="both"/>
        <w:rPr>
          <w:color w:val="FFFFFF" w:themeColor="background1"/>
        </w:rPr>
      </w:pPr>
      <w:r>
        <w:t>Art. 3. În înţelesul prezentului regulament, termenii şi expresiile de mai jos au</w:t>
      </w:r>
      <w:r w:rsidR="00BA0456">
        <w:t xml:space="preserve"> </w:t>
      </w:r>
      <w:r>
        <w:t>următoarea semnificaţie:</w:t>
      </w:r>
    </w:p>
    <w:p w:rsidR="00A44686" w:rsidRDefault="00A44686" w:rsidP="000A20AD">
      <w:pPr>
        <w:jc w:val="both"/>
      </w:pPr>
      <w:r>
        <w:t xml:space="preserve"> a) autoritate finanţatoare – </w:t>
      </w:r>
      <w:r w:rsidR="00284109">
        <w:t>comuna Șiria</w:t>
      </w:r>
      <w:r>
        <w:t>;</w:t>
      </w:r>
    </w:p>
    <w:p w:rsidR="00A44686" w:rsidRDefault="00A44686" w:rsidP="000A20AD">
      <w:pPr>
        <w:jc w:val="both"/>
      </w:pPr>
      <w:r>
        <w:t xml:space="preserve"> b) solicitant – structuri sportive locale constituite ca structuri nonprofit, în condiţiile legii,</w:t>
      </w:r>
      <w:r w:rsidR="00284109">
        <w:t xml:space="preserve"> </w:t>
      </w:r>
      <w:r>
        <w:t>care depun o propunere de finanţare pentru programele sportive;</w:t>
      </w:r>
    </w:p>
    <w:p w:rsidR="00A44686" w:rsidRDefault="00A44686" w:rsidP="000A20AD">
      <w:pPr>
        <w:jc w:val="both"/>
      </w:pPr>
      <w:r>
        <w:t xml:space="preserve"> c) structură sportivă – asociaţie de drept privat sau instituţie de drept public, constituită</w:t>
      </w:r>
      <w:r w:rsidR="00284109">
        <w:t xml:space="preserve"> </w:t>
      </w:r>
      <w:r>
        <w:t>sau înfiinţată, după caz, în scopul organizării şi administrării unei activităţi sportive şi care are</w:t>
      </w:r>
      <w:r w:rsidR="00284109">
        <w:t xml:space="preserve"> </w:t>
      </w:r>
      <w:r>
        <w:t xml:space="preserve">drept </w:t>
      </w:r>
      <w:r>
        <w:lastRenderedPageBreak/>
        <w:t>obiectiv promovarea uneia sau mai multor discipline sportive, practicarea acestora de către</w:t>
      </w:r>
      <w:r w:rsidR="00284109">
        <w:t xml:space="preserve"> </w:t>
      </w:r>
      <w:r>
        <w:t>membrii lor şi participarea la activităţile şi competiţiile sportive.</w:t>
      </w:r>
    </w:p>
    <w:p w:rsidR="00A44686" w:rsidRDefault="00A44686" w:rsidP="000A20AD">
      <w:pPr>
        <w:jc w:val="both"/>
      </w:pPr>
      <w:r>
        <w:t xml:space="preserve"> d) contract de finanţare nerambursabilă – contract încheiat, în condiţiile legii, între</w:t>
      </w:r>
      <w:r w:rsidR="00284109">
        <w:t xml:space="preserve"> comuna Șiria</w:t>
      </w:r>
      <w:r>
        <w:t>, în calitate de autoritate finanţatoare şi un beneficiar;</w:t>
      </w:r>
    </w:p>
    <w:p w:rsidR="00A44686" w:rsidRDefault="00A44686" w:rsidP="000A20AD">
      <w:pPr>
        <w:jc w:val="both"/>
      </w:pPr>
      <w:r>
        <w:t xml:space="preserve"> e) fonduri publice – sume alocate din bugetul </w:t>
      </w:r>
      <w:r w:rsidR="00BA0456">
        <w:t>comunei Șiria</w:t>
      </w:r>
      <w:r>
        <w:t>;</w:t>
      </w:r>
    </w:p>
    <w:p w:rsidR="00A44686" w:rsidRPr="00A5073E" w:rsidRDefault="00A44686" w:rsidP="000A20AD">
      <w:pPr>
        <w:jc w:val="both"/>
        <w:rPr>
          <w:rFonts w:asciiTheme="majorHAnsi" w:hAnsiTheme="majorHAnsi"/>
        </w:rPr>
      </w:pPr>
      <w:r>
        <w:t xml:space="preserve"> f) activitate sportivă – </w:t>
      </w:r>
      <w:r w:rsidR="00A5073E" w:rsidRPr="007F5DAA">
        <w:rPr>
          <w:rFonts w:asciiTheme="majorHAnsi" w:hAnsiTheme="majorHAnsi" w:cs="Courier New"/>
          <w:color w:val="000000"/>
          <w:shd w:val="clear" w:color="auto" w:fill="FFFFFF"/>
        </w:rPr>
        <w:t>complex de acţiuni anuale şi/sau multianuale care au ca scop comun îndeplinirea unor obiective cu caracter sportiv. Categoriile de acţiuni multianuale care constituie activitatea sportivă sunt: acţiunile de pregătire sportivă, competiţiile sportive şi alte acţiuni sportive</w:t>
      </w:r>
      <w:r w:rsidR="00A5073E" w:rsidRPr="007F5DAA">
        <w:rPr>
          <w:rFonts w:asciiTheme="majorHAnsi" w:hAnsiTheme="majorHAnsi"/>
        </w:rPr>
        <w:t>;</w:t>
      </w:r>
    </w:p>
    <w:p w:rsidR="00A44686" w:rsidRDefault="00A44686" w:rsidP="000A20AD">
      <w:pPr>
        <w:jc w:val="both"/>
      </w:pPr>
      <w:r>
        <w:t xml:space="preserve"> g) acţiune de pregătire sportivă – activitate organizată în baza unui program prestabilit,sub supravegherea uneia sau mai multor persoane calificate, având ca scop dezvoltarea</w:t>
      </w:r>
      <w:r w:rsidR="00BA0456">
        <w:t xml:space="preserve"> </w:t>
      </w:r>
      <w:r>
        <w:t>psihomotrică în vederea participării la competiţii sportive;</w:t>
      </w:r>
    </w:p>
    <w:p w:rsidR="00A44686" w:rsidRDefault="00A44686" w:rsidP="000A20AD">
      <w:pPr>
        <w:jc w:val="both"/>
      </w:pPr>
      <w:r>
        <w:t xml:space="preserve"> h) activitate de selecţie – activitate organizată şi repetabilă a specialiştilor de depistare a</w:t>
      </w:r>
      <w:r w:rsidR="003A04B4">
        <w:t xml:space="preserve"> </w:t>
      </w:r>
      <w:r>
        <w:t>sportivilor cu aptitudini pentru practicare diferitelor ramuri sau probe sportive pe baza unor criterii</w:t>
      </w:r>
      <w:r w:rsidR="003A04B4">
        <w:t xml:space="preserve"> </w:t>
      </w:r>
      <w:r>
        <w:t>specifice, biologice, psihosomatice şi motrice;</w:t>
      </w:r>
    </w:p>
    <w:p w:rsidR="00A44686" w:rsidRDefault="00A44686" w:rsidP="000A20AD">
      <w:pPr>
        <w:jc w:val="both"/>
      </w:pPr>
      <w:r>
        <w:t xml:space="preserve"> i) competiţie sportivă – acţiune sportivă organizată de structuri sportive şi/sau de alte</w:t>
      </w:r>
      <w:r w:rsidR="00BA0456">
        <w:t xml:space="preserve"> </w:t>
      </w:r>
      <w:r>
        <w:t>entităţi competente, în baza unui regulament, care are ca obiective ameliorarea rezultatelor</w:t>
      </w:r>
      <w:r w:rsidR="00BA0456">
        <w:t xml:space="preserve"> </w:t>
      </w:r>
      <w:r>
        <w:t>sportive, realizarea de recorduri şi/sau obţinerea victoriei;</w:t>
      </w:r>
    </w:p>
    <w:p w:rsidR="00A44686" w:rsidRDefault="00A44686" w:rsidP="000A20AD">
      <w:pPr>
        <w:jc w:val="both"/>
      </w:pPr>
      <w:r>
        <w:t xml:space="preserve"> j) perioadă precompetiţională – perioadă de pregătire a sezonului competiţional intern şi</w:t>
      </w:r>
      <w:r w:rsidR="00BA0456">
        <w:t xml:space="preserve"> </w:t>
      </w:r>
      <w:r>
        <w:t>internaţional;</w:t>
      </w:r>
    </w:p>
    <w:p w:rsidR="00A44686" w:rsidRDefault="00A44686" w:rsidP="000A20AD">
      <w:pPr>
        <w:jc w:val="both"/>
      </w:pPr>
      <w:r>
        <w:t xml:space="preserve"> k) perioadă competiţională – perioadă în care Federaţia Română şi Federaţia</w:t>
      </w:r>
      <w:r w:rsidR="00BA0456">
        <w:t xml:space="preserve"> </w:t>
      </w:r>
      <w:r>
        <w:t>Internaţională pe ramură de sport organizează competiţii.</w:t>
      </w:r>
    </w:p>
    <w:p w:rsidR="00A44686" w:rsidRDefault="00A44686" w:rsidP="000A20AD">
      <w:pPr>
        <w:jc w:val="both"/>
      </w:pPr>
      <w:r>
        <w:t>Art. 4. Principiile care stau la baza finanţării programelor sportive sunt:</w:t>
      </w:r>
    </w:p>
    <w:p w:rsidR="00A44686" w:rsidRDefault="00A44686" w:rsidP="000A20AD">
      <w:pPr>
        <w:jc w:val="both"/>
      </w:pPr>
      <w:r>
        <w:t xml:space="preserve"> a) libera concurenţă, respectiv asigurarea condiţiilor pentru ca persoana fizică sau</w:t>
      </w:r>
      <w:r w:rsidR="00BA0456">
        <w:t xml:space="preserve"> </w:t>
      </w:r>
      <w:r>
        <w:t>juridică ce desfăşoară activităţi nonprofit să aibă dreptul de a deveni, în condiţiile legii, beneficiar;</w:t>
      </w:r>
    </w:p>
    <w:p w:rsidR="00A44686" w:rsidRDefault="00A44686" w:rsidP="000A20AD">
      <w:pPr>
        <w:jc w:val="both"/>
      </w:pPr>
      <w:r>
        <w:t xml:space="preserve"> b) transparenţa, respectiv punerea la dispoziţie tuturor celor interesaţi a informaţiilor</w:t>
      </w:r>
      <w:r w:rsidR="00BA0456">
        <w:t xml:space="preserve"> </w:t>
      </w:r>
      <w:r>
        <w:t>referitoare la aplicarea procedurii pentru atribuirea contractului de finanţare;</w:t>
      </w:r>
    </w:p>
    <w:p w:rsidR="00A44686" w:rsidRDefault="00A44686" w:rsidP="000A20AD">
      <w:pPr>
        <w:jc w:val="both"/>
      </w:pPr>
      <w:r>
        <w:t xml:space="preserve"> c) excluderea cumulului, în sensul că aceeaşi activitate urmărind realizarea unui interes</w:t>
      </w:r>
      <w:r w:rsidR="00BA0456">
        <w:t xml:space="preserve"> </w:t>
      </w:r>
      <w:r>
        <w:t>general, regional sau local nu poate beneficia de atribuirea mai multor contracte de finanţare de la</w:t>
      </w:r>
      <w:r w:rsidR="00BA0456">
        <w:t xml:space="preserve"> </w:t>
      </w:r>
      <w:r>
        <w:t>aceeaşi autoritate finanţatoare;</w:t>
      </w:r>
    </w:p>
    <w:p w:rsidR="00A44686" w:rsidRDefault="00A44686" w:rsidP="000A20AD">
      <w:pPr>
        <w:jc w:val="both"/>
      </w:pPr>
      <w:r>
        <w:t xml:space="preserve"> d) neretroactivitatea, respectiv excluderea posibilităţii destinării fondurilor</w:t>
      </w:r>
      <w:r w:rsidR="00BA0456">
        <w:t xml:space="preserve"> </w:t>
      </w:r>
      <w:r>
        <w:t>nerambursabile unei activităţi a cărei executare a fost deja începută sau finalizată la data încheierii</w:t>
      </w:r>
      <w:r w:rsidR="00BA0456">
        <w:t xml:space="preserve"> </w:t>
      </w:r>
      <w:r>
        <w:t>contractului de finanţare, cu excepţia fondurilor financiare cheltuite de beneficiar pentru</w:t>
      </w:r>
      <w:r w:rsidR="00BA0456">
        <w:t xml:space="preserve"> </w:t>
      </w:r>
      <w:r>
        <w:t>continuarea programului, în limita plafonului de cofinanţare prevăzut la lit. e);</w:t>
      </w:r>
    </w:p>
    <w:p w:rsidR="00A44686" w:rsidRDefault="003A04B4" w:rsidP="000A20AD">
      <w:pPr>
        <w:jc w:val="both"/>
      </w:pPr>
      <w:r>
        <w:lastRenderedPageBreak/>
        <w:t>e</w:t>
      </w:r>
      <w:r w:rsidR="00A44686">
        <w:t>) tratamentul egal, respectiv aplicarea în mod nediscriminatoriu a criteriilor şi a</w:t>
      </w:r>
      <w:r w:rsidR="00BA0456">
        <w:t xml:space="preserve"> </w:t>
      </w:r>
      <w:r w:rsidR="00A44686">
        <w:t>cerinţelor pentru atribuirea contractului de finanţare, astfel încât orice solicitant care depune o</w:t>
      </w:r>
      <w:r w:rsidR="00BA0456">
        <w:t xml:space="preserve"> </w:t>
      </w:r>
      <w:r w:rsidR="00A44686">
        <w:t>cerere de finanţare să beneficieze de şanse egale.</w:t>
      </w:r>
    </w:p>
    <w:p w:rsidR="00A44686" w:rsidRDefault="00A44686" w:rsidP="000A20AD">
      <w:pPr>
        <w:jc w:val="both"/>
      </w:pPr>
      <w:r>
        <w:t xml:space="preserve">Art. 5. Prin hotărâre a Consiliului local al </w:t>
      </w:r>
      <w:r w:rsidR="00BA0456">
        <w:t xml:space="preserve"> comunei Șiria </w:t>
      </w:r>
      <w:r>
        <w:t>se pot aloca sume din bugetul</w:t>
      </w:r>
      <w:r w:rsidR="00BA0456">
        <w:t xml:space="preserve"> comunei Șiria</w:t>
      </w:r>
      <w:r>
        <w:t xml:space="preserve"> pentru proiecte în cadrul programului „Promovarea sportului de performanţă”, în</w:t>
      </w:r>
      <w:r w:rsidR="00BA0456">
        <w:t xml:space="preserve"> </w:t>
      </w:r>
      <w:r>
        <w:t>vederea susţinerii din punct de vedere financiar, a activităţilor sportive ale cluburilor sportive de</w:t>
      </w:r>
      <w:r w:rsidR="00BA0456">
        <w:t xml:space="preserve"> </w:t>
      </w:r>
      <w:r>
        <w:t>drept public şi a cluburilor/asociaţilor sportive de drept privat înfiinţate pe raza unităţii</w:t>
      </w:r>
      <w:r w:rsidR="00BA0456">
        <w:t xml:space="preserve"> </w:t>
      </w:r>
      <w:r>
        <w:t>administrativ-teritoriale, constituite ca persoane juridice fără scop patrimonial, deţinătoare ale</w:t>
      </w:r>
      <w:r w:rsidR="00BA0456">
        <w:t xml:space="preserve"> </w:t>
      </w:r>
      <w:r>
        <w:t>certificatului de identitate sportivă.</w:t>
      </w:r>
    </w:p>
    <w:p w:rsidR="00A44686" w:rsidRDefault="00A44686" w:rsidP="000A20AD">
      <w:pPr>
        <w:jc w:val="both"/>
      </w:pPr>
      <w:r>
        <w:t xml:space="preserve"> Art. 6. Scopul acordării finanţărilor de la bugetul local este de a sigura organizarea şi/sau</w:t>
      </w:r>
      <w:r w:rsidR="00BA0456">
        <w:t xml:space="preserve"> </w:t>
      </w:r>
      <w:r>
        <w:t>participarea la competiţii şi evenimente sportive de performanţă, cu caracter local, judeţean,</w:t>
      </w:r>
      <w:r w:rsidR="00BA0456">
        <w:t xml:space="preserve"> </w:t>
      </w:r>
      <w:r>
        <w:t>naţional, european şi internaţional.</w:t>
      </w:r>
    </w:p>
    <w:p w:rsidR="00A44686" w:rsidRDefault="00A44686" w:rsidP="000A20AD">
      <w:pPr>
        <w:jc w:val="both"/>
      </w:pPr>
      <w:r>
        <w:t xml:space="preserve"> Art. 7. Fondurile financiare se alocă pentru programele sportive, finanţându-se cheltuieli</w:t>
      </w:r>
      <w:r w:rsidR="00BA0456">
        <w:t xml:space="preserve"> </w:t>
      </w:r>
      <w:r>
        <w:t>efectuate în vederea: plăţii participanţilor la activitatea sportivă, pregătirii/cantonamentelor, pentru</w:t>
      </w:r>
      <w:r w:rsidR="00BA0456">
        <w:t xml:space="preserve"> </w:t>
      </w:r>
      <w:r>
        <w:t xml:space="preserve">participare (taxe, închiriere teren/sală), transport, cazare, masă, achiziţionare de echipamente şi </w:t>
      </w:r>
      <w:r w:rsidR="00BA0456">
        <w:t xml:space="preserve"> </w:t>
      </w:r>
      <w:r>
        <w:t>materiale sportive, organizare de competiţii, taxe federaţie, arbitraj, alimentaţie de efort,</w:t>
      </w:r>
      <w:r w:rsidR="00BA0456">
        <w:t xml:space="preserve"> </w:t>
      </w:r>
      <w:r>
        <w:t>indemnizaţii sportive, premii, asigurări de accidente, cheltuieli medicale şi pentru controlul doping</w:t>
      </w:r>
      <w:r w:rsidR="00BA0456">
        <w:t xml:space="preserve"> </w:t>
      </w:r>
      <w:r>
        <w:t>şi alte cheltuieli necesare desfăşurării activităţilor sportive în limita prevederilor legale precizate de</w:t>
      </w:r>
      <w:r w:rsidR="00BA0456">
        <w:t xml:space="preserve"> </w:t>
      </w:r>
      <w:r>
        <w:t>Legea nr. 69/2000 a educaţiei fizice şi sportului şi prevederile H.G. nr. 1447/2007 privind</w:t>
      </w:r>
      <w:r w:rsidR="00BA0456">
        <w:t xml:space="preserve"> </w:t>
      </w:r>
      <w:r>
        <w:t>aprobarea normelor financiare pentru activitatea sportivă, cu modificările şi completările</w:t>
      </w:r>
      <w:r w:rsidR="00BA0456">
        <w:t xml:space="preserve"> </w:t>
      </w:r>
      <w:r>
        <w:t>ulterioare.</w:t>
      </w:r>
    </w:p>
    <w:p w:rsidR="00A44686" w:rsidRDefault="00A44686" w:rsidP="000A20AD">
      <w:pPr>
        <w:jc w:val="both"/>
      </w:pPr>
      <w:r>
        <w:t xml:space="preserve"> Art. 8. Proiectele din domeniul sportiv pentru care se solicită finanţare din bugetul local</w:t>
      </w:r>
      <w:r w:rsidR="00BA0456">
        <w:t xml:space="preserve"> </w:t>
      </w:r>
      <w:r>
        <w:t>vor fi finanţate în cadrul limitelor bugetului anual aprobat de autoritatea publică locală, stabilit</w:t>
      </w:r>
      <w:r w:rsidR="00BA0456">
        <w:t xml:space="preserve"> </w:t>
      </w:r>
      <w:r>
        <w:t>potrivit prevederilor legale referitoare la elaborarea, aprobarea, executarea şi raportarea bugetului</w:t>
      </w:r>
      <w:r w:rsidR="00BA0456">
        <w:t xml:space="preserve"> </w:t>
      </w:r>
      <w:r>
        <w:t>local.</w:t>
      </w:r>
    </w:p>
    <w:p w:rsidR="00A44686" w:rsidRPr="00D2436C" w:rsidRDefault="00A44686" w:rsidP="000A20AD">
      <w:pPr>
        <w:jc w:val="both"/>
      </w:pPr>
      <w:r>
        <w:t xml:space="preserve"> Art. 9. O structură sportivă poate contracta o singură finanţare de la bugetul local în</w:t>
      </w:r>
      <w:r w:rsidR="00BA0456">
        <w:t xml:space="preserve"> </w:t>
      </w:r>
      <w:r>
        <w:t xml:space="preserve">decursul unui </w:t>
      </w:r>
      <w:r w:rsidR="009F1755" w:rsidRPr="00D2436C">
        <w:t>an fiscal.</w:t>
      </w:r>
    </w:p>
    <w:p w:rsidR="00A44686" w:rsidRDefault="00A44686" w:rsidP="000A20AD">
      <w:pPr>
        <w:jc w:val="both"/>
      </w:pPr>
      <w:r>
        <w:t xml:space="preserve"> Art. 10. Potrivit dispoziţiilor prezentului regulament, nu se acordă finanţări</w:t>
      </w:r>
      <w:r w:rsidR="00BA0456">
        <w:t xml:space="preserve"> </w:t>
      </w:r>
      <w:r>
        <w:t>nerambursabile pentru activităţi ce presupun dezvoltarea infrastructurii solicitantului şi/sau</w:t>
      </w:r>
      <w:r w:rsidR="00BA0456">
        <w:t xml:space="preserve"> </w:t>
      </w:r>
      <w:r>
        <w:t>activităţi generatoare de profit.</w:t>
      </w:r>
    </w:p>
    <w:p w:rsidR="00A44686" w:rsidRPr="009139B6" w:rsidRDefault="00A44686" w:rsidP="000A20AD">
      <w:pPr>
        <w:jc w:val="both"/>
      </w:pPr>
      <w:r w:rsidRPr="009139B6">
        <w:t xml:space="preserve"> Art. 11.(1) Bugetul proiectului reprezintă totalitatea surselor de finanţare (buget local,venituri proprii ale solicitantului, alte surse) necesare realizării activităţii de performanţă, detaliate</w:t>
      </w:r>
      <w:r w:rsidR="00BA0456" w:rsidRPr="009139B6">
        <w:t xml:space="preserve"> </w:t>
      </w:r>
      <w:r w:rsidRPr="009139B6">
        <w:t>pe categorii de cheltuieli, conform Normelor financiare pentru activitatea sportivă, aprobate prin</w:t>
      </w:r>
      <w:r w:rsidR="00BA0456" w:rsidRPr="009139B6">
        <w:t xml:space="preserve"> </w:t>
      </w:r>
      <w:r w:rsidRPr="009139B6">
        <w:t>H.G. nr. 1447/2007, cu modificările şi completările ulterioare, art. 18¹ din Legea nr. 69/2000 a</w:t>
      </w:r>
      <w:r w:rsidR="00BA0456" w:rsidRPr="009139B6">
        <w:t xml:space="preserve"> </w:t>
      </w:r>
      <w:r w:rsidRPr="009139B6">
        <w:t>educaţiei fizice şi sportului, cu modificările şi completările ulterioare.</w:t>
      </w:r>
    </w:p>
    <w:p w:rsidR="00A44686" w:rsidRPr="009139B6" w:rsidRDefault="003561FE" w:rsidP="000A20AD">
      <w:pPr>
        <w:jc w:val="both"/>
      </w:pPr>
      <w:r w:rsidRPr="009139B6">
        <w:t xml:space="preserve">             </w:t>
      </w:r>
      <w:r w:rsidR="00A44686" w:rsidRPr="009139B6">
        <w:t xml:space="preserve"> (2) Bugetul proiectului se întocmeşte cu luarea în considerare a următoarelor:</w:t>
      </w:r>
    </w:p>
    <w:p w:rsidR="00A44686" w:rsidRPr="009139B6" w:rsidRDefault="00A44686" w:rsidP="009139B6">
      <w:pPr>
        <w:ind w:firstLine="708"/>
        <w:jc w:val="both"/>
      </w:pPr>
      <w:r w:rsidRPr="009139B6">
        <w:t xml:space="preserve"> - bugetul să corespundă cu limitele legale pentru fiecare categorie de cheltuieli;</w:t>
      </w:r>
    </w:p>
    <w:p w:rsidR="00A44686" w:rsidRPr="009139B6" w:rsidRDefault="00A44686" w:rsidP="009139B6">
      <w:pPr>
        <w:ind w:firstLine="708"/>
        <w:jc w:val="both"/>
      </w:pPr>
      <w:r w:rsidRPr="009139B6">
        <w:t xml:space="preserve"> - bugetul să reflecte costurile necesare realizării proiectului;</w:t>
      </w:r>
    </w:p>
    <w:p w:rsidR="00A44686" w:rsidRPr="009139B6" w:rsidRDefault="00A44686" w:rsidP="009139B6">
      <w:pPr>
        <w:ind w:firstLine="708"/>
        <w:jc w:val="both"/>
      </w:pPr>
      <w:r w:rsidRPr="009139B6">
        <w:t xml:space="preserve"> - bugetul să se întocmească exclusiv în lei;</w:t>
      </w:r>
    </w:p>
    <w:p w:rsidR="00A44686" w:rsidRPr="009139B6" w:rsidRDefault="00A44686" w:rsidP="000A20AD">
      <w:pPr>
        <w:jc w:val="both"/>
      </w:pPr>
      <w:r w:rsidRPr="009139B6">
        <w:t xml:space="preserve"> </w:t>
      </w:r>
      <w:r w:rsidR="009139B6">
        <w:tab/>
      </w:r>
      <w:r w:rsidRPr="009139B6">
        <w:t>- cheltuielile să fie eligibile;</w:t>
      </w:r>
    </w:p>
    <w:p w:rsidR="00A44686" w:rsidRPr="009139B6" w:rsidRDefault="00A44686" w:rsidP="009139B6">
      <w:pPr>
        <w:ind w:firstLine="708"/>
        <w:jc w:val="both"/>
      </w:pPr>
      <w:r w:rsidRPr="009139B6">
        <w:lastRenderedPageBreak/>
        <w:t xml:space="preserve"> - cheltuielile să fie efectuate pe perioada de desfăşurare a proiectului;</w:t>
      </w:r>
    </w:p>
    <w:p w:rsidR="00A44686" w:rsidRDefault="00A44686" w:rsidP="009139B6">
      <w:pPr>
        <w:ind w:firstLine="708"/>
        <w:jc w:val="both"/>
      </w:pPr>
      <w:r w:rsidRPr="009139B6">
        <w:t xml:space="preserve"> - cheltuielile să fie identificabile şi verificabile.</w:t>
      </w:r>
    </w:p>
    <w:p w:rsidR="00A44686" w:rsidRDefault="00A44686" w:rsidP="000A20AD">
      <w:pPr>
        <w:jc w:val="both"/>
      </w:pPr>
      <w:r>
        <w:t xml:space="preserve"> Art. 12. (1) Sunt considerate eligibile cheltuielile care reflectă costuri necesare şi</w:t>
      </w:r>
      <w:r w:rsidR="00BA0456">
        <w:t xml:space="preserve"> </w:t>
      </w:r>
      <w:r>
        <w:t>rezonabile, oportune şi justificate, care sunt efectuate în perioada de desfăşurare a programului</w:t>
      </w:r>
      <w:r w:rsidR="00BA0456">
        <w:t xml:space="preserve"> </w:t>
      </w:r>
      <w:r>
        <w:t>sportiv, sunt legate în mod direct de obiectul contractului de finanţare şi trebuie să fie prevăzute în</w:t>
      </w:r>
      <w:r w:rsidR="00BA0456">
        <w:t xml:space="preserve"> </w:t>
      </w:r>
      <w:r>
        <w:t>formularul de buget, identificabile şi verificabile.</w:t>
      </w:r>
    </w:p>
    <w:p w:rsidR="00A44686" w:rsidRDefault="00A44686" w:rsidP="00C448BE">
      <w:pPr>
        <w:ind w:firstLine="708"/>
        <w:jc w:val="both"/>
      </w:pPr>
      <w:r>
        <w:t xml:space="preserve"> (2) Sunt considerate cheltuieli eligibile în cadrul proiectului următoarele categorii:</w:t>
      </w:r>
    </w:p>
    <w:p w:rsidR="00A44686" w:rsidRDefault="00A44686" w:rsidP="000A20AD">
      <w:pPr>
        <w:jc w:val="both"/>
      </w:pPr>
      <w:r>
        <w:t xml:space="preserve"> a) cheltuieli cu salariile participanţilor la activitatea sportivă (sportivi, antrenori, medici,asistenţi medicali, maseuri, kinetoterapeuţi etc.) Se vor finanţa salariile persoanelor prevăzute</w:t>
      </w:r>
      <w:r w:rsidR="009139B6">
        <w:t xml:space="preserve"> </w:t>
      </w:r>
      <w:r>
        <w:t>anterior care au o contribuţie efectivă la joc şi care prestează activitatea în baza contractelor de</w:t>
      </w:r>
      <w:r w:rsidR="009139B6">
        <w:t xml:space="preserve"> </w:t>
      </w:r>
      <w:r>
        <w:t>muncă sau contracte de activitate sportivă, nefiind acceptate contracte de prestări servicii cu PFAuri</w:t>
      </w:r>
      <w:r w:rsidR="009139B6">
        <w:t xml:space="preserve"> </w:t>
      </w:r>
      <w:r>
        <w:t>sau alte forme contractuale;</w:t>
      </w:r>
    </w:p>
    <w:p w:rsidR="00A44686" w:rsidRDefault="00A44686" w:rsidP="000A20AD">
      <w:pPr>
        <w:jc w:val="both"/>
      </w:pPr>
      <w:r>
        <w:t xml:space="preserve"> b) cheltuieli cu remuneraţii pentru arbitraj, observatori, operatori video, personal auxiliar,alte persoane care contribuie la realizarea activităţii sportive;</w:t>
      </w:r>
    </w:p>
    <w:p w:rsidR="00A44686" w:rsidRDefault="00A44686" w:rsidP="000A20AD">
      <w:pPr>
        <w:jc w:val="both"/>
      </w:pPr>
      <w:r>
        <w:t xml:space="preserve"> c) prestări servicii (remuneraţii pentru colaboratori externi);</w:t>
      </w:r>
    </w:p>
    <w:p w:rsidR="00A44686" w:rsidRDefault="00A44686" w:rsidP="000A20AD">
      <w:pPr>
        <w:jc w:val="both"/>
      </w:pPr>
      <w:r>
        <w:t xml:space="preserve"> d) cheltuieli cu transportul intern şi internaţional al participanţilor şi al persoanelor</w:t>
      </w:r>
      <w:r w:rsidR="009139B6">
        <w:t xml:space="preserve"> </w:t>
      </w:r>
      <w:r>
        <w:t>implicate în programul sportiv, conform H.G. nr. 1447/2007;</w:t>
      </w:r>
    </w:p>
    <w:p w:rsidR="00A44686" w:rsidRDefault="00A44686" w:rsidP="000A20AD">
      <w:pPr>
        <w:jc w:val="both"/>
      </w:pPr>
      <w:r>
        <w:t xml:space="preserve"> e) cheltuieli cu cazarea participanţilor şi a persoanelor implicate în proiect/program,dovedite prin documente justificative, conform H.G. nr. 1447/2007;</w:t>
      </w:r>
    </w:p>
    <w:p w:rsidR="00A44686" w:rsidRDefault="00A44686" w:rsidP="000A20AD">
      <w:pPr>
        <w:jc w:val="both"/>
      </w:pPr>
      <w:r>
        <w:t xml:space="preserve"> f) cheltuieli cu masa participanţilor şi a persoanelor implicate în proiect/program, precum</w:t>
      </w:r>
      <w:r w:rsidR="009139B6">
        <w:t xml:space="preserve"> </w:t>
      </w:r>
      <w:r>
        <w:t>şi cheltuieli privind alimentaţia de efort (numai pentru personalul implicat în eveniment, şi numai</w:t>
      </w:r>
      <w:r w:rsidR="009139B6">
        <w:t xml:space="preserve"> </w:t>
      </w:r>
      <w:r>
        <w:t xml:space="preserve">pe perioada de desfăşurare a acestuia, dovedite prin documente justificative, conform H.G. </w:t>
      </w:r>
      <w:r w:rsidR="009139B6">
        <w:t xml:space="preserve"> </w:t>
      </w:r>
      <w:r>
        <w:t>nr.1447/2007;</w:t>
      </w:r>
    </w:p>
    <w:p w:rsidR="00A44686" w:rsidRDefault="00A44686" w:rsidP="000A20AD">
      <w:pPr>
        <w:jc w:val="both"/>
      </w:pPr>
      <w:r>
        <w:t xml:space="preserve"> g) cheltuieli cu închirierea de baze sportive, săli de conferinţă, spaţii, aparatură birotică</w:t>
      </w:r>
      <w:r w:rsidR="00BA0456">
        <w:t xml:space="preserve"> </w:t>
      </w:r>
      <w:r>
        <w:t>necesară programului sportiv şi alte bunuri similare);</w:t>
      </w:r>
    </w:p>
    <w:p w:rsidR="00A44686" w:rsidRDefault="00A44686" w:rsidP="000A20AD">
      <w:pPr>
        <w:jc w:val="both"/>
      </w:pPr>
      <w:r>
        <w:t xml:space="preserve"> h) cheltuieli privind asigurarea persoanelor, a materialelor şi a echipamentelor sportive şi</w:t>
      </w:r>
      <w:r w:rsidR="00BA0456">
        <w:t xml:space="preserve"> </w:t>
      </w:r>
      <w:r>
        <w:t>a altor bunuri;</w:t>
      </w:r>
    </w:p>
    <w:p w:rsidR="00A44686" w:rsidRDefault="00A44686" w:rsidP="000A20AD">
      <w:pPr>
        <w:jc w:val="both"/>
      </w:pPr>
      <w:r>
        <w:t xml:space="preserve"> i) cheltuieli pentru achiziţionarea de materiale şi echipament sportiv şi pentru</w:t>
      </w:r>
      <w:r w:rsidR="0019317E">
        <w:t xml:space="preserve"> </w:t>
      </w:r>
      <w:r>
        <w:t>achiziţionarea de consumabile (toner, papetărie, cartuş, markere etc.);</w:t>
      </w:r>
    </w:p>
    <w:p w:rsidR="00A44686" w:rsidRDefault="00A44686" w:rsidP="000A20AD">
      <w:pPr>
        <w:jc w:val="both"/>
      </w:pPr>
      <w:r>
        <w:t xml:space="preserve"> j) cheltuieli medicale, pentru control doping şi refacere efort (justificate prin note</w:t>
      </w:r>
      <w:r w:rsidR="0019317E">
        <w:t xml:space="preserve"> </w:t>
      </w:r>
      <w:r>
        <w:t>explicative întocmite de antrenor şi vizate de preşedintele structurii sportive);</w:t>
      </w:r>
    </w:p>
    <w:p w:rsidR="00A44686" w:rsidRDefault="00A44686" w:rsidP="000A20AD">
      <w:pPr>
        <w:jc w:val="both"/>
      </w:pPr>
      <w:r>
        <w:t xml:space="preserve"> k) taxe către federaţia sportivă de specialitate pentru înscriere în campionate, legitimare</w:t>
      </w:r>
      <w:r w:rsidR="0019317E">
        <w:t xml:space="preserve"> </w:t>
      </w:r>
      <w:r>
        <w:t>sportivi;</w:t>
      </w:r>
    </w:p>
    <w:p w:rsidR="00A44686" w:rsidRDefault="00A44686" w:rsidP="000A20AD">
      <w:pPr>
        <w:jc w:val="both"/>
      </w:pPr>
      <w:r>
        <w:t xml:space="preserve"> l) alte cheltuieli necesare desfăşurării activităţii sportive conform H.G. nr. 1447/2007.</w:t>
      </w:r>
    </w:p>
    <w:p w:rsidR="00A44686" w:rsidRDefault="00A44686" w:rsidP="000A20AD">
      <w:pPr>
        <w:jc w:val="both"/>
      </w:pPr>
      <w:r>
        <w:t xml:space="preserve"> Art. 13. (1) Cheltuielile neeligibile sunt potrivi legii, cheltuielile care nu pot fi luate în</w:t>
      </w:r>
      <w:r w:rsidR="0019317E">
        <w:t xml:space="preserve"> </w:t>
      </w:r>
      <w:r>
        <w:t>considerare pentru finanţare de la bugetul local.</w:t>
      </w:r>
    </w:p>
    <w:p w:rsidR="00A44686" w:rsidRDefault="00A44686" w:rsidP="000A20AD">
      <w:pPr>
        <w:jc w:val="both"/>
      </w:pPr>
      <w:r>
        <w:lastRenderedPageBreak/>
        <w:t xml:space="preserve"> (2) Sunt considerate neeligibile următoarele categorii de cheltuieli:</w:t>
      </w:r>
    </w:p>
    <w:p w:rsidR="00A44686" w:rsidRDefault="00A44686" w:rsidP="000A20AD">
      <w:pPr>
        <w:jc w:val="both"/>
      </w:pPr>
      <w:r>
        <w:t xml:space="preserve"> - achiziţionarea de dotări necesare realizării proiectului;</w:t>
      </w:r>
    </w:p>
    <w:p w:rsidR="00A44686" w:rsidRDefault="00A44686" w:rsidP="000A20AD">
      <w:pPr>
        <w:jc w:val="both"/>
      </w:pPr>
      <w:r>
        <w:t xml:space="preserve"> - realizarea de studii şi cercetări;</w:t>
      </w:r>
    </w:p>
    <w:p w:rsidR="00A44686" w:rsidRDefault="00A44686" w:rsidP="000A20AD">
      <w:pPr>
        <w:jc w:val="both"/>
      </w:pPr>
      <w:r>
        <w:t xml:space="preserve"> - transport cu taxi;</w:t>
      </w:r>
    </w:p>
    <w:p w:rsidR="00A44686" w:rsidRDefault="00A44686" w:rsidP="000A20AD">
      <w:pPr>
        <w:jc w:val="both"/>
      </w:pPr>
      <w:r>
        <w:t xml:space="preserve"> - cheltuieli cu întreţinerea şi repararea mijloacelor fixe;</w:t>
      </w:r>
    </w:p>
    <w:p w:rsidR="00A44686" w:rsidRDefault="00A44686" w:rsidP="000A20AD">
      <w:pPr>
        <w:jc w:val="both"/>
      </w:pPr>
      <w:r>
        <w:t xml:space="preserve"> - achiziţia de terenuri, clădiri;</w:t>
      </w:r>
    </w:p>
    <w:p w:rsidR="00A44686" w:rsidRDefault="00A44686" w:rsidP="000A20AD">
      <w:pPr>
        <w:jc w:val="both"/>
      </w:pPr>
      <w:r>
        <w:t xml:space="preserve"> - depăşirile de buget;</w:t>
      </w:r>
    </w:p>
    <w:p w:rsidR="00A44686" w:rsidRDefault="00A44686" w:rsidP="000A20AD">
      <w:pPr>
        <w:jc w:val="both"/>
      </w:pPr>
      <w:r>
        <w:t xml:space="preserve"> - comisioanele bancare;</w:t>
      </w:r>
    </w:p>
    <w:p w:rsidR="00A44686" w:rsidRDefault="00A44686" w:rsidP="000A20AD">
      <w:pPr>
        <w:jc w:val="both"/>
      </w:pPr>
      <w:r>
        <w:t xml:space="preserve"> - diferenţele de curs valutar;</w:t>
      </w:r>
    </w:p>
    <w:p w:rsidR="00A44686" w:rsidRDefault="00A44686" w:rsidP="000A20AD">
      <w:pPr>
        <w:jc w:val="both"/>
      </w:pPr>
      <w:r>
        <w:t xml:space="preserve"> - acoperirea unor debite ale beneficiarului;</w:t>
      </w:r>
    </w:p>
    <w:p w:rsidR="00A44686" w:rsidRDefault="00A44686" w:rsidP="000A20AD">
      <w:pPr>
        <w:jc w:val="both"/>
      </w:pPr>
      <w:r>
        <w:t xml:space="preserve"> - tutun, alcool, cafea;</w:t>
      </w:r>
    </w:p>
    <w:p w:rsidR="00A44686" w:rsidRDefault="00A44686" w:rsidP="000A20AD">
      <w:pPr>
        <w:jc w:val="both"/>
      </w:pPr>
      <w:r>
        <w:t xml:space="preserve"> - cheltuieli ocazionate de activităţi ce presupun dezvoltarea infrastructurii solicitantului;</w:t>
      </w:r>
    </w:p>
    <w:p w:rsidR="00A44686" w:rsidRDefault="00A44686" w:rsidP="000A20AD">
      <w:pPr>
        <w:jc w:val="both"/>
      </w:pPr>
      <w:r>
        <w:t xml:space="preserve"> - achiziţii de bunuri care se constituie în mijloace fixe şi obiecte de inventar;</w:t>
      </w:r>
    </w:p>
    <w:p w:rsidR="00A44686" w:rsidRDefault="00A44686" w:rsidP="000A20AD">
      <w:pPr>
        <w:jc w:val="both"/>
      </w:pPr>
      <w:r>
        <w:t xml:space="preserve"> - cheltuieli ocazionate de activităţi generatoare de profit;</w:t>
      </w:r>
    </w:p>
    <w:p w:rsidR="00A44686" w:rsidRDefault="00A44686" w:rsidP="000A20AD">
      <w:pPr>
        <w:jc w:val="both"/>
      </w:pPr>
      <w:r>
        <w:t xml:space="preserve"> - cheltuieli salariale ale persoanelor juridice de drept public beneficiare;</w:t>
      </w:r>
    </w:p>
    <w:p w:rsidR="00A44686" w:rsidRDefault="00A44686" w:rsidP="000A20AD">
      <w:pPr>
        <w:jc w:val="both"/>
      </w:pPr>
      <w:r>
        <w:t xml:space="preserve"> - alte cheltuieli care contravin legislaţiei în vigoare privind finanţările din fonduri</w:t>
      </w:r>
      <w:r w:rsidR="009139B6">
        <w:t xml:space="preserve"> </w:t>
      </w:r>
      <w:r>
        <w:t>publice.</w:t>
      </w:r>
    </w:p>
    <w:p w:rsidR="00A44686" w:rsidRDefault="00A44686" w:rsidP="000A20AD">
      <w:pPr>
        <w:jc w:val="both"/>
      </w:pPr>
      <w:r>
        <w:t xml:space="preserve"> Art. 14. Solicitantul va completa propunerea financiară în limita procentelor necesare</w:t>
      </w:r>
      <w:r w:rsidR="0019317E">
        <w:t xml:space="preserve"> </w:t>
      </w:r>
      <w:r>
        <w:t>programelor sportive, conform tabelului de mai jos, cu specificaţia că valoarea totală a procentelor</w:t>
      </w:r>
      <w:r w:rsidR="0019317E">
        <w:t xml:space="preserve"> </w:t>
      </w:r>
      <w:r w:rsidR="004039B2">
        <w:t>nu va depăşi 100%, conform cuantumului de cheltuieli:</w:t>
      </w:r>
    </w:p>
    <w:tbl>
      <w:tblPr>
        <w:tblStyle w:val="TableGrid"/>
        <w:tblW w:w="0" w:type="auto"/>
        <w:tblLook w:val="04A0"/>
      </w:tblPr>
      <w:tblGrid>
        <w:gridCol w:w="556"/>
        <w:gridCol w:w="3161"/>
        <w:gridCol w:w="1861"/>
        <w:gridCol w:w="1862"/>
        <w:gridCol w:w="1860"/>
      </w:tblGrid>
      <w:tr w:rsidR="00E60B26" w:rsidTr="00E60B26">
        <w:trPr>
          <w:trHeight w:val="288"/>
        </w:trPr>
        <w:tc>
          <w:tcPr>
            <w:tcW w:w="556" w:type="dxa"/>
            <w:vMerge w:val="restart"/>
          </w:tcPr>
          <w:p w:rsidR="00E60B26" w:rsidRDefault="00E60B26" w:rsidP="000A20AD">
            <w:pPr>
              <w:jc w:val="both"/>
            </w:pPr>
            <w:r>
              <w:t>Nr. crt</w:t>
            </w:r>
          </w:p>
        </w:tc>
        <w:tc>
          <w:tcPr>
            <w:tcW w:w="3161" w:type="dxa"/>
            <w:vMerge w:val="restart"/>
          </w:tcPr>
          <w:p w:rsidR="00E60B26" w:rsidRDefault="00E60B26" w:rsidP="000A20AD">
            <w:pPr>
              <w:jc w:val="both"/>
            </w:pPr>
            <w:r>
              <w:t>Categorii de cheltuieli</w:t>
            </w:r>
          </w:p>
        </w:tc>
        <w:tc>
          <w:tcPr>
            <w:tcW w:w="5583" w:type="dxa"/>
            <w:gridSpan w:val="3"/>
            <w:tcBorders>
              <w:bottom w:val="single" w:sz="4" w:space="0" w:color="auto"/>
            </w:tcBorders>
          </w:tcPr>
          <w:p w:rsidR="00E60B26" w:rsidRDefault="00E60B26" w:rsidP="00E60B26">
            <w:pPr>
              <w:jc w:val="center"/>
            </w:pPr>
            <w:r>
              <w:t>Cuantumul din valoarea de finanțare</w:t>
            </w:r>
          </w:p>
        </w:tc>
      </w:tr>
      <w:tr w:rsidR="00E60B26" w:rsidTr="00E60B26">
        <w:trPr>
          <w:trHeight w:val="244"/>
        </w:trPr>
        <w:tc>
          <w:tcPr>
            <w:tcW w:w="556" w:type="dxa"/>
            <w:vMerge/>
          </w:tcPr>
          <w:p w:rsidR="00E60B26" w:rsidRDefault="00E60B26" w:rsidP="000A20AD">
            <w:pPr>
              <w:jc w:val="both"/>
            </w:pPr>
          </w:p>
        </w:tc>
        <w:tc>
          <w:tcPr>
            <w:tcW w:w="3161" w:type="dxa"/>
            <w:vMerge/>
          </w:tcPr>
          <w:p w:rsidR="00E60B26" w:rsidRDefault="00E60B26" w:rsidP="000A20AD">
            <w:pPr>
              <w:jc w:val="both"/>
            </w:pPr>
          </w:p>
        </w:tc>
        <w:tc>
          <w:tcPr>
            <w:tcW w:w="1861" w:type="dxa"/>
            <w:tcBorders>
              <w:top w:val="single" w:sz="4" w:space="0" w:color="auto"/>
              <w:right w:val="single" w:sz="4" w:space="0" w:color="auto"/>
            </w:tcBorders>
          </w:tcPr>
          <w:p w:rsidR="00E60B26" w:rsidRDefault="00E60B26" w:rsidP="00E60B26">
            <w:pPr>
              <w:jc w:val="center"/>
            </w:pPr>
            <w:r>
              <w:t>Până la 80%</w:t>
            </w:r>
          </w:p>
        </w:tc>
        <w:tc>
          <w:tcPr>
            <w:tcW w:w="1862" w:type="dxa"/>
            <w:tcBorders>
              <w:top w:val="single" w:sz="4" w:space="0" w:color="auto"/>
              <w:right w:val="single" w:sz="4" w:space="0" w:color="auto"/>
            </w:tcBorders>
          </w:tcPr>
          <w:p w:rsidR="00E60B26" w:rsidRDefault="00E60B26" w:rsidP="00E60B26">
            <w:pPr>
              <w:jc w:val="center"/>
            </w:pPr>
            <w:r>
              <w:t>Până la 50%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</w:tcPr>
          <w:p w:rsidR="00E60B26" w:rsidRDefault="00E60B26" w:rsidP="00E60B26">
            <w:pPr>
              <w:jc w:val="center"/>
            </w:pPr>
            <w:r>
              <w:t>Până la 20%</w:t>
            </w:r>
          </w:p>
        </w:tc>
      </w:tr>
      <w:tr w:rsidR="00E60B26" w:rsidTr="006D744E">
        <w:trPr>
          <w:trHeight w:val="2296"/>
        </w:trPr>
        <w:tc>
          <w:tcPr>
            <w:tcW w:w="556" w:type="dxa"/>
          </w:tcPr>
          <w:p w:rsidR="00E60B26" w:rsidRDefault="00E60B26" w:rsidP="000A20AD">
            <w:pPr>
              <w:jc w:val="both"/>
            </w:pPr>
            <w:r>
              <w:t>1</w:t>
            </w:r>
          </w:p>
        </w:tc>
        <w:tc>
          <w:tcPr>
            <w:tcW w:w="3161" w:type="dxa"/>
          </w:tcPr>
          <w:p w:rsidR="00E60B26" w:rsidRDefault="00E60B26" w:rsidP="00E60B26">
            <w:pPr>
              <w:jc w:val="both"/>
            </w:pPr>
            <w:r>
              <w:t xml:space="preserve">Plata participanţilor la activitatea sportivă (sportive, antrenori, medici,asistenţi medicali, maseuri, kinetoterapeuţi, arbitri, observatori, personal auxiliar, alte persoane care contribuie la realizarea activităţii sportive </w:t>
            </w:r>
          </w:p>
          <w:p w:rsidR="00E60B26" w:rsidRDefault="00E60B26" w:rsidP="000A20AD">
            <w:pPr>
              <w:jc w:val="both"/>
            </w:pPr>
          </w:p>
        </w:tc>
        <w:tc>
          <w:tcPr>
            <w:tcW w:w="1861" w:type="dxa"/>
          </w:tcPr>
          <w:p w:rsidR="00E60B26" w:rsidRPr="003D3564" w:rsidRDefault="00907281" w:rsidP="00907281">
            <w:pPr>
              <w:jc w:val="center"/>
              <w:rPr>
                <w:b/>
                <w:sz w:val="24"/>
                <w:szCs w:val="24"/>
              </w:rPr>
            </w:pPr>
            <w:r w:rsidRPr="003D3564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862" w:type="dxa"/>
          </w:tcPr>
          <w:p w:rsidR="00E60B26" w:rsidRPr="003D3564" w:rsidRDefault="00E60B26" w:rsidP="000A20AD">
            <w:pPr>
              <w:jc w:val="both"/>
              <w:rPr>
                <w:b/>
              </w:rPr>
            </w:pPr>
          </w:p>
        </w:tc>
        <w:tc>
          <w:tcPr>
            <w:tcW w:w="1860" w:type="dxa"/>
          </w:tcPr>
          <w:p w:rsidR="00E60B26" w:rsidRPr="00D26C21" w:rsidRDefault="00E60B26" w:rsidP="000A20AD">
            <w:pPr>
              <w:jc w:val="both"/>
              <w:rPr>
                <w:b/>
              </w:rPr>
            </w:pPr>
          </w:p>
        </w:tc>
      </w:tr>
      <w:tr w:rsidR="00E60B26" w:rsidTr="00E60B26">
        <w:tc>
          <w:tcPr>
            <w:tcW w:w="556" w:type="dxa"/>
          </w:tcPr>
          <w:p w:rsidR="00E60B26" w:rsidRDefault="00E60B26" w:rsidP="000A20AD">
            <w:pPr>
              <w:jc w:val="both"/>
            </w:pPr>
            <w:r>
              <w:t>2</w:t>
            </w:r>
          </w:p>
        </w:tc>
        <w:tc>
          <w:tcPr>
            <w:tcW w:w="3161" w:type="dxa"/>
          </w:tcPr>
          <w:p w:rsidR="00E60B26" w:rsidRDefault="00E60B26" w:rsidP="000A20AD">
            <w:pPr>
              <w:jc w:val="both"/>
            </w:pPr>
            <w:r>
              <w:t>Cheltuieli cu indemnizaţii sportive, premii</w:t>
            </w:r>
          </w:p>
        </w:tc>
        <w:tc>
          <w:tcPr>
            <w:tcW w:w="1861" w:type="dxa"/>
          </w:tcPr>
          <w:p w:rsidR="00E60B26" w:rsidRPr="003D3564" w:rsidRDefault="00E60B26" w:rsidP="00907281">
            <w:pPr>
              <w:jc w:val="center"/>
              <w:rPr>
                <w:b/>
              </w:rPr>
            </w:pPr>
          </w:p>
        </w:tc>
        <w:tc>
          <w:tcPr>
            <w:tcW w:w="1862" w:type="dxa"/>
          </w:tcPr>
          <w:p w:rsidR="00E60B26" w:rsidRPr="003D3564" w:rsidRDefault="00803CFB" w:rsidP="00803CFB">
            <w:pPr>
              <w:jc w:val="center"/>
              <w:rPr>
                <w:b/>
              </w:rPr>
            </w:pPr>
            <w:r w:rsidRPr="003D3564">
              <w:rPr>
                <w:b/>
              </w:rPr>
              <w:t>X</w:t>
            </w:r>
          </w:p>
        </w:tc>
        <w:tc>
          <w:tcPr>
            <w:tcW w:w="1860" w:type="dxa"/>
          </w:tcPr>
          <w:p w:rsidR="00E60B26" w:rsidRPr="00D26C21" w:rsidRDefault="00E60B26" w:rsidP="000A20AD">
            <w:pPr>
              <w:jc w:val="both"/>
              <w:rPr>
                <w:b/>
              </w:rPr>
            </w:pPr>
          </w:p>
        </w:tc>
      </w:tr>
      <w:tr w:rsidR="00E60B26" w:rsidTr="00E60B26">
        <w:tc>
          <w:tcPr>
            <w:tcW w:w="556" w:type="dxa"/>
          </w:tcPr>
          <w:p w:rsidR="00E60B26" w:rsidRDefault="00E60B26" w:rsidP="000A20AD">
            <w:pPr>
              <w:jc w:val="both"/>
            </w:pPr>
            <w:r>
              <w:t>3</w:t>
            </w:r>
          </w:p>
        </w:tc>
        <w:tc>
          <w:tcPr>
            <w:tcW w:w="3161" w:type="dxa"/>
          </w:tcPr>
          <w:p w:rsidR="00E60B26" w:rsidRDefault="00E60B26" w:rsidP="00E60B26">
            <w:pPr>
              <w:jc w:val="both"/>
            </w:pPr>
            <w:r>
              <w:t xml:space="preserve">Prestări servicii (remuneraţie colaboratori externi) </w:t>
            </w:r>
          </w:p>
          <w:p w:rsidR="00E60B26" w:rsidRDefault="00E60B26" w:rsidP="000A20AD">
            <w:pPr>
              <w:jc w:val="both"/>
            </w:pPr>
          </w:p>
        </w:tc>
        <w:tc>
          <w:tcPr>
            <w:tcW w:w="1861" w:type="dxa"/>
          </w:tcPr>
          <w:p w:rsidR="00E60B26" w:rsidRPr="003D3564" w:rsidRDefault="00E60B26" w:rsidP="000A20AD">
            <w:pPr>
              <w:jc w:val="both"/>
              <w:rPr>
                <w:b/>
              </w:rPr>
            </w:pPr>
          </w:p>
        </w:tc>
        <w:tc>
          <w:tcPr>
            <w:tcW w:w="1862" w:type="dxa"/>
          </w:tcPr>
          <w:p w:rsidR="00E60B26" w:rsidRPr="003D3564" w:rsidRDefault="00803CFB" w:rsidP="00907281">
            <w:pPr>
              <w:jc w:val="center"/>
              <w:rPr>
                <w:b/>
                <w:sz w:val="28"/>
                <w:szCs w:val="28"/>
              </w:rPr>
            </w:pPr>
            <w:r w:rsidRPr="003D3564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1860" w:type="dxa"/>
          </w:tcPr>
          <w:p w:rsidR="00E60B26" w:rsidRPr="00D26C21" w:rsidRDefault="00E60B26" w:rsidP="0090728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60B26" w:rsidTr="00E60B26">
        <w:tc>
          <w:tcPr>
            <w:tcW w:w="556" w:type="dxa"/>
          </w:tcPr>
          <w:p w:rsidR="00E60B26" w:rsidRDefault="00E60B26" w:rsidP="000A20AD">
            <w:pPr>
              <w:jc w:val="both"/>
            </w:pPr>
            <w:r>
              <w:lastRenderedPageBreak/>
              <w:t>4</w:t>
            </w:r>
          </w:p>
        </w:tc>
        <w:tc>
          <w:tcPr>
            <w:tcW w:w="3161" w:type="dxa"/>
          </w:tcPr>
          <w:p w:rsidR="00E60B26" w:rsidRPr="00A24F75" w:rsidRDefault="00E60B26" w:rsidP="00123EFF">
            <w:pPr>
              <w:jc w:val="both"/>
            </w:pPr>
            <w:r w:rsidRPr="00A24F75">
              <w:t>Cheltuieli de transport al participanţilor şi al persoanelor implicate în proiect</w:t>
            </w:r>
          </w:p>
        </w:tc>
        <w:tc>
          <w:tcPr>
            <w:tcW w:w="1861" w:type="dxa"/>
          </w:tcPr>
          <w:p w:rsidR="00E60B26" w:rsidRPr="003D3564" w:rsidRDefault="00803CFB" w:rsidP="00803CFB">
            <w:pPr>
              <w:jc w:val="center"/>
            </w:pPr>
            <w:r w:rsidRPr="003D3564">
              <w:t>X</w:t>
            </w:r>
          </w:p>
        </w:tc>
        <w:tc>
          <w:tcPr>
            <w:tcW w:w="1862" w:type="dxa"/>
          </w:tcPr>
          <w:p w:rsidR="00E60B26" w:rsidRPr="003D3564" w:rsidRDefault="00E60B26" w:rsidP="009072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60" w:type="dxa"/>
          </w:tcPr>
          <w:p w:rsidR="00E60B26" w:rsidRPr="003D3564" w:rsidRDefault="00E60B26" w:rsidP="000A20AD">
            <w:pPr>
              <w:jc w:val="both"/>
            </w:pPr>
          </w:p>
        </w:tc>
      </w:tr>
      <w:tr w:rsidR="00E60B26" w:rsidTr="00E60B26">
        <w:tc>
          <w:tcPr>
            <w:tcW w:w="556" w:type="dxa"/>
          </w:tcPr>
          <w:p w:rsidR="00E60B26" w:rsidRDefault="00E60B26" w:rsidP="000A20AD">
            <w:pPr>
              <w:jc w:val="both"/>
            </w:pPr>
            <w:r>
              <w:t>5</w:t>
            </w:r>
          </w:p>
        </w:tc>
        <w:tc>
          <w:tcPr>
            <w:tcW w:w="3161" w:type="dxa"/>
          </w:tcPr>
          <w:p w:rsidR="00E60B26" w:rsidRPr="00A24F75" w:rsidRDefault="00E60B26" w:rsidP="00123EFF">
            <w:pPr>
              <w:jc w:val="both"/>
            </w:pPr>
            <w:r w:rsidRPr="00A24F75">
              <w:t xml:space="preserve">Cheltuieli de cazare a participanţilor şi a persoanelor implicate în proiect </w:t>
            </w:r>
          </w:p>
        </w:tc>
        <w:tc>
          <w:tcPr>
            <w:tcW w:w="1861" w:type="dxa"/>
          </w:tcPr>
          <w:p w:rsidR="00E60B26" w:rsidRPr="003D3564" w:rsidRDefault="00803CFB" w:rsidP="00803CFB">
            <w:pPr>
              <w:jc w:val="center"/>
            </w:pPr>
            <w:r w:rsidRPr="003D3564">
              <w:t>X</w:t>
            </w:r>
          </w:p>
        </w:tc>
        <w:tc>
          <w:tcPr>
            <w:tcW w:w="1862" w:type="dxa"/>
          </w:tcPr>
          <w:p w:rsidR="00E60B26" w:rsidRPr="003D3564" w:rsidRDefault="00E60B26" w:rsidP="009072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60" w:type="dxa"/>
          </w:tcPr>
          <w:p w:rsidR="00E60B26" w:rsidRPr="003D3564" w:rsidRDefault="00E60B26" w:rsidP="000A20AD">
            <w:pPr>
              <w:jc w:val="both"/>
            </w:pPr>
          </w:p>
        </w:tc>
      </w:tr>
      <w:tr w:rsidR="00E60B26" w:rsidTr="00E60B26">
        <w:tc>
          <w:tcPr>
            <w:tcW w:w="556" w:type="dxa"/>
          </w:tcPr>
          <w:p w:rsidR="00E60B26" w:rsidRDefault="00E60B26" w:rsidP="000A20AD">
            <w:pPr>
              <w:jc w:val="both"/>
            </w:pPr>
            <w:r>
              <w:t>6</w:t>
            </w:r>
          </w:p>
        </w:tc>
        <w:tc>
          <w:tcPr>
            <w:tcW w:w="3161" w:type="dxa"/>
          </w:tcPr>
          <w:p w:rsidR="00E60B26" w:rsidRPr="00A24F75" w:rsidRDefault="00E60B26" w:rsidP="00123EFF">
            <w:pPr>
              <w:jc w:val="both"/>
            </w:pPr>
            <w:r w:rsidRPr="00A24F75">
              <w:t xml:space="preserve">Cheltuieli de masă participanţilor şi a persoanelor implicate în proiect </w:t>
            </w:r>
          </w:p>
        </w:tc>
        <w:tc>
          <w:tcPr>
            <w:tcW w:w="1861" w:type="dxa"/>
          </w:tcPr>
          <w:p w:rsidR="00E60B26" w:rsidRPr="003D3564" w:rsidRDefault="00803CFB" w:rsidP="00803CFB">
            <w:pPr>
              <w:jc w:val="center"/>
            </w:pPr>
            <w:r w:rsidRPr="003D3564">
              <w:t>X</w:t>
            </w:r>
          </w:p>
        </w:tc>
        <w:tc>
          <w:tcPr>
            <w:tcW w:w="1862" w:type="dxa"/>
          </w:tcPr>
          <w:p w:rsidR="00E60B26" w:rsidRPr="003D3564" w:rsidRDefault="00E60B26" w:rsidP="0090728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60" w:type="dxa"/>
          </w:tcPr>
          <w:p w:rsidR="00E60B26" w:rsidRPr="003D3564" w:rsidRDefault="00E60B26" w:rsidP="000A20AD">
            <w:pPr>
              <w:jc w:val="both"/>
            </w:pPr>
          </w:p>
        </w:tc>
      </w:tr>
      <w:tr w:rsidR="00E60B26" w:rsidTr="00E60B26">
        <w:tc>
          <w:tcPr>
            <w:tcW w:w="556" w:type="dxa"/>
          </w:tcPr>
          <w:p w:rsidR="00E60B26" w:rsidRDefault="00E60B26" w:rsidP="000A20AD">
            <w:pPr>
              <w:jc w:val="both"/>
            </w:pPr>
            <w:r>
              <w:t>7</w:t>
            </w:r>
          </w:p>
        </w:tc>
        <w:tc>
          <w:tcPr>
            <w:tcW w:w="3161" w:type="dxa"/>
          </w:tcPr>
          <w:p w:rsidR="00E60B26" w:rsidRPr="00A24F75" w:rsidRDefault="00E60B26" w:rsidP="00123EFF">
            <w:pPr>
              <w:jc w:val="both"/>
            </w:pPr>
            <w:r w:rsidRPr="00A24F75">
              <w:t xml:space="preserve"> Cheltuieli cu închirieri de baze sportive, săli de conferinţă, spaţii, aparatură birotică şi alte bunuri necesare desfăşurării acţiunilor sportive</w:t>
            </w:r>
          </w:p>
        </w:tc>
        <w:tc>
          <w:tcPr>
            <w:tcW w:w="1861" w:type="dxa"/>
          </w:tcPr>
          <w:p w:rsidR="00E60B26" w:rsidRPr="003D3564" w:rsidRDefault="00E60B26" w:rsidP="000A20AD">
            <w:pPr>
              <w:jc w:val="both"/>
            </w:pPr>
          </w:p>
        </w:tc>
        <w:tc>
          <w:tcPr>
            <w:tcW w:w="1862" w:type="dxa"/>
          </w:tcPr>
          <w:p w:rsidR="00E60B26" w:rsidRPr="003D3564" w:rsidRDefault="00803CFB" w:rsidP="00803CFB">
            <w:pPr>
              <w:jc w:val="center"/>
            </w:pPr>
            <w:r w:rsidRPr="003D3564">
              <w:t>X</w:t>
            </w:r>
          </w:p>
        </w:tc>
        <w:tc>
          <w:tcPr>
            <w:tcW w:w="1860" w:type="dxa"/>
          </w:tcPr>
          <w:p w:rsidR="00E60B26" w:rsidRPr="003D3564" w:rsidRDefault="00E60B26" w:rsidP="000A20AD">
            <w:pPr>
              <w:jc w:val="both"/>
              <w:rPr>
                <w:sz w:val="32"/>
                <w:szCs w:val="32"/>
              </w:rPr>
            </w:pPr>
          </w:p>
        </w:tc>
      </w:tr>
      <w:tr w:rsidR="00E60B26" w:rsidTr="00E60B26">
        <w:tc>
          <w:tcPr>
            <w:tcW w:w="556" w:type="dxa"/>
          </w:tcPr>
          <w:p w:rsidR="00E60B26" w:rsidRDefault="00E60B26" w:rsidP="000A20AD">
            <w:pPr>
              <w:jc w:val="both"/>
            </w:pPr>
            <w:r>
              <w:t>8</w:t>
            </w:r>
          </w:p>
        </w:tc>
        <w:tc>
          <w:tcPr>
            <w:tcW w:w="3161" w:type="dxa"/>
          </w:tcPr>
          <w:p w:rsidR="00E60B26" w:rsidRPr="00A24F75" w:rsidRDefault="00E60B26" w:rsidP="00123EFF">
            <w:pPr>
              <w:jc w:val="both"/>
            </w:pPr>
            <w:r w:rsidRPr="00A24F75">
              <w:t>Cheltuieli privind asigurarea persoanelor, a materialelor şi a echipamentelor sportive şi a altor bunuri</w:t>
            </w:r>
          </w:p>
        </w:tc>
        <w:tc>
          <w:tcPr>
            <w:tcW w:w="1861" w:type="dxa"/>
          </w:tcPr>
          <w:p w:rsidR="00E60B26" w:rsidRPr="003D3564" w:rsidRDefault="00E60B26" w:rsidP="000A20AD">
            <w:pPr>
              <w:jc w:val="both"/>
            </w:pPr>
          </w:p>
        </w:tc>
        <w:tc>
          <w:tcPr>
            <w:tcW w:w="1862" w:type="dxa"/>
          </w:tcPr>
          <w:p w:rsidR="00E60B26" w:rsidRPr="003D3564" w:rsidRDefault="00E60B26" w:rsidP="000A20AD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860" w:type="dxa"/>
          </w:tcPr>
          <w:p w:rsidR="00E60B26" w:rsidRPr="003D3564" w:rsidRDefault="00D26C21" w:rsidP="000A20AD">
            <w:pPr>
              <w:jc w:val="both"/>
              <w:rPr>
                <w:sz w:val="32"/>
                <w:szCs w:val="32"/>
              </w:rPr>
            </w:pPr>
            <w:r w:rsidRPr="003D3564">
              <w:rPr>
                <w:sz w:val="32"/>
                <w:szCs w:val="32"/>
              </w:rPr>
              <w:t>x</w:t>
            </w:r>
          </w:p>
        </w:tc>
      </w:tr>
      <w:tr w:rsidR="00E60B26" w:rsidTr="00E60B26">
        <w:tc>
          <w:tcPr>
            <w:tcW w:w="556" w:type="dxa"/>
          </w:tcPr>
          <w:p w:rsidR="00E60B26" w:rsidRDefault="00E60B26" w:rsidP="000A20AD">
            <w:pPr>
              <w:jc w:val="both"/>
            </w:pPr>
            <w:r>
              <w:t>9</w:t>
            </w:r>
          </w:p>
        </w:tc>
        <w:tc>
          <w:tcPr>
            <w:tcW w:w="3161" w:type="dxa"/>
          </w:tcPr>
          <w:p w:rsidR="00E60B26" w:rsidRPr="00A24F75" w:rsidRDefault="00E60B26" w:rsidP="00123EFF">
            <w:pPr>
              <w:jc w:val="both"/>
            </w:pPr>
            <w:r w:rsidRPr="00A24F75">
              <w:t>Cheltuieli pentru achiziţionarea de materiale şi echipamente sportive şi pentru achiziţionarea de consumabile</w:t>
            </w:r>
          </w:p>
        </w:tc>
        <w:tc>
          <w:tcPr>
            <w:tcW w:w="1861" w:type="dxa"/>
          </w:tcPr>
          <w:p w:rsidR="00E60B26" w:rsidRPr="003D3564" w:rsidRDefault="00803CFB" w:rsidP="00803CFB">
            <w:pPr>
              <w:jc w:val="center"/>
              <w:rPr>
                <w:b/>
              </w:rPr>
            </w:pPr>
            <w:r w:rsidRPr="003D3564">
              <w:rPr>
                <w:b/>
              </w:rPr>
              <w:t>X</w:t>
            </w:r>
          </w:p>
        </w:tc>
        <w:tc>
          <w:tcPr>
            <w:tcW w:w="1862" w:type="dxa"/>
          </w:tcPr>
          <w:p w:rsidR="00E60B26" w:rsidRPr="003D3564" w:rsidRDefault="00E60B26" w:rsidP="000A20AD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1860" w:type="dxa"/>
          </w:tcPr>
          <w:p w:rsidR="00E60B26" w:rsidRPr="003D3564" w:rsidRDefault="00E60B26" w:rsidP="000A20AD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E60B26" w:rsidTr="00E60B26">
        <w:tc>
          <w:tcPr>
            <w:tcW w:w="556" w:type="dxa"/>
          </w:tcPr>
          <w:p w:rsidR="00E60B26" w:rsidRDefault="00E60B26" w:rsidP="000A20AD">
            <w:pPr>
              <w:jc w:val="both"/>
            </w:pPr>
            <w:r>
              <w:t>10</w:t>
            </w:r>
          </w:p>
        </w:tc>
        <w:tc>
          <w:tcPr>
            <w:tcW w:w="3161" w:type="dxa"/>
          </w:tcPr>
          <w:p w:rsidR="00E60B26" w:rsidRPr="00A24F75" w:rsidRDefault="00E60B26" w:rsidP="00123EFF">
            <w:pPr>
              <w:jc w:val="both"/>
            </w:pPr>
            <w:r w:rsidRPr="00A24F75">
              <w:t xml:space="preserve">Cheltuieli medicale şi pentru controlul doping </w:t>
            </w:r>
          </w:p>
        </w:tc>
        <w:tc>
          <w:tcPr>
            <w:tcW w:w="1861" w:type="dxa"/>
          </w:tcPr>
          <w:p w:rsidR="00E60B26" w:rsidRPr="003D3564" w:rsidRDefault="00E60B26" w:rsidP="000A20AD">
            <w:pPr>
              <w:jc w:val="both"/>
              <w:rPr>
                <w:b/>
              </w:rPr>
            </w:pPr>
          </w:p>
        </w:tc>
        <w:tc>
          <w:tcPr>
            <w:tcW w:w="1862" w:type="dxa"/>
          </w:tcPr>
          <w:p w:rsidR="00E60B26" w:rsidRPr="003D3564" w:rsidRDefault="00E60B26" w:rsidP="000A20AD">
            <w:pPr>
              <w:jc w:val="both"/>
              <w:rPr>
                <w:b/>
              </w:rPr>
            </w:pPr>
          </w:p>
        </w:tc>
        <w:tc>
          <w:tcPr>
            <w:tcW w:w="1860" w:type="dxa"/>
          </w:tcPr>
          <w:p w:rsidR="00E60B26" w:rsidRPr="003D3564" w:rsidRDefault="00D26C21" w:rsidP="000A20AD">
            <w:pPr>
              <w:jc w:val="both"/>
              <w:rPr>
                <w:b/>
                <w:sz w:val="32"/>
                <w:szCs w:val="32"/>
              </w:rPr>
            </w:pPr>
            <w:r w:rsidRPr="003D3564">
              <w:rPr>
                <w:b/>
                <w:sz w:val="32"/>
                <w:szCs w:val="32"/>
              </w:rPr>
              <w:t>x</w:t>
            </w:r>
          </w:p>
        </w:tc>
      </w:tr>
      <w:tr w:rsidR="00E60B26" w:rsidTr="00E60B26">
        <w:tc>
          <w:tcPr>
            <w:tcW w:w="556" w:type="dxa"/>
          </w:tcPr>
          <w:p w:rsidR="00E60B26" w:rsidRDefault="00E60B26" w:rsidP="000A20AD">
            <w:pPr>
              <w:jc w:val="both"/>
            </w:pPr>
            <w:r>
              <w:t>11</w:t>
            </w:r>
          </w:p>
        </w:tc>
        <w:tc>
          <w:tcPr>
            <w:tcW w:w="3161" w:type="dxa"/>
          </w:tcPr>
          <w:p w:rsidR="00E60B26" w:rsidRPr="00A24F75" w:rsidRDefault="00E60B26" w:rsidP="00123EFF">
            <w:pPr>
              <w:jc w:val="both"/>
            </w:pPr>
            <w:r w:rsidRPr="00A24F75">
              <w:t>Taxe către federaţia sportivă de specialitate pentru înscriere în campionate, legitimare sportivi</w:t>
            </w:r>
          </w:p>
        </w:tc>
        <w:tc>
          <w:tcPr>
            <w:tcW w:w="1861" w:type="dxa"/>
          </w:tcPr>
          <w:p w:rsidR="00E60B26" w:rsidRPr="003D3564" w:rsidRDefault="00803CFB" w:rsidP="00803CFB">
            <w:pPr>
              <w:jc w:val="center"/>
              <w:rPr>
                <w:b/>
              </w:rPr>
            </w:pPr>
            <w:r w:rsidRPr="003D3564">
              <w:rPr>
                <w:b/>
              </w:rPr>
              <w:t>X</w:t>
            </w:r>
          </w:p>
        </w:tc>
        <w:tc>
          <w:tcPr>
            <w:tcW w:w="1862" w:type="dxa"/>
          </w:tcPr>
          <w:p w:rsidR="00E60B26" w:rsidRPr="003D3564" w:rsidRDefault="00E60B26" w:rsidP="000A20AD">
            <w:pPr>
              <w:jc w:val="both"/>
              <w:rPr>
                <w:b/>
              </w:rPr>
            </w:pPr>
          </w:p>
        </w:tc>
        <w:tc>
          <w:tcPr>
            <w:tcW w:w="1860" w:type="dxa"/>
          </w:tcPr>
          <w:p w:rsidR="00E60B26" w:rsidRPr="003D3564" w:rsidRDefault="00E60B26" w:rsidP="000A20AD">
            <w:pPr>
              <w:jc w:val="both"/>
              <w:rPr>
                <w:b/>
                <w:sz w:val="32"/>
                <w:szCs w:val="32"/>
              </w:rPr>
            </w:pPr>
          </w:p>
        </w:tc>
      </w:tr>
      <w:tr w:rsidR="00E60B26" w:rsidTr="00E60B26">
        <w:tc>
          <w:tcPr>
            <w:tcW w:w="556" w:type="dxa"/>
          </w:tcPr>
          <w:p w:rsidR="00E60B26" w:rsidRDefault="00E60B26" w:rsidP="000A20AD">
            <w:pPr>
              <w:jc w:val="both"/>
            </w:pPr>
            <w:r>
              <w:t>12</w:t>
            </w:r>
          </w:p>
        </w:tc>
        <w:tc>
          <w:tcPr>
            <w:tcW w:w="3161" w:type="dxa"/>
          </w:tcPr>
          <w:p w:rsidR="00E60B26" w:rsidRPr="00A24F75" w:rsidRDefault="00E60B26" w:rsidP="00123EFF">
            <w:pPr>
              <w:jc w:val="both"/>
            </w:pPr>
            <w:r w:rsidRPr="00A24F75">
              <w:t>Alte cheltuieli necesare desfăşurării activităţii sportive, conform prevederilor H.G. nr. 1447/2007</w:t>
            </w:r>
          </w:p>
        </w:tc>
        <w:tc>
          <w:tcPr>
            <w:tcW w:w="1861" w:type="dxa"/>
          </w:tcPr>
          <w:p w:rsidR="00E60B26" w:rsidRPr="003D3564" w:rsidRDefault="00E60B26" w:rsidP="000A20AD">
            <w:pPr>
              <w:jc w:val="both"/>
              <w:rPr>
                <w:b/>
              </w:rPr>
            </w:pPr>
          </w:p>
        </w:tc>
        <w:tc>
          <w:tcPr>
            <w:tcW w:w="1862" w:type="dxa"/>
          </w:tcPr>
          <w:p w:rsidR="00E60B26" w:rsidRPr="003D3564" w:rsidRDefault="00803CFB" w:rsidP="00803CFB">
            <w:pPr>
              <w:jc w:val="center"/>
              <w:rPr>
                <w:b/>
              </w:rPr>
            </w:pPr>
            <w:r w:rsidRPr="003D3564">
              <w:rPr>
                <w:b/>
              </w:rPr>
              <w:t>X</w:t>
            </w:r>
          </w:p>
        </w:tc>
        <w:tc>
          <w:tcPr>
            <w:tcW w:w="1860" w:type="dxa"/>
          </w:tcPr>
          <w:p w:rsidR="00E60B26" w:rsidRPr="003D3564" w:rsidRDefault="00E60B26" w:rsidP="000A20AD">
            <w:pPr>
              <w:jc w:val="both"/>
              <w:rPr>
                <w:b/>
                <w:sz w:val="32"/>
                <w:szCs w:val="32"/>
              </w:rPr>
            </w:pPr>
          </w:p>
        </w:tc>
      </w:tr>
    </w:tbl>
    <w:p w:rsidR="00A44686" w:rsidRDefault="00A44686" w:rsidP="000A20AD">
      <w:pPr>
        <w:jc w:val="both"/>
      </w:pPr>
    </w:p>
    <w:p w:rsidR="00A44686" w:rsidRDefault="00A44686" w:rsidP="000A20AD">
      <w:pPr>
        <w:jc w:val="both"/>
      </w:pPr>
      <w:r>
        <w:t xml:space="preserve"> Art. 15 (1) </w:t>
      </w:r>
      <w:r w:rsidR="0019317E">
        <w:t>Comuna Șiria</w:t>
      </w:r>
      <w:r>
        <w:t xml:space="preserve"> prin Consiliul local al </w:t>
      </w:r>
      <w:r w:rsidR="0019317E">
        <w:t>comunei Șiria</w:t>
      </w:r>
      <w:r>
        <w:t xml:space="preserve"> acordă finanţări pentru</w:t>
      </w:r>
      <w:r w:rsidR="0019317E">
        <w:t xml:space="preserve"> </w:t>
      </w:r>
      <w:r>
        <w:t xml:space="preserve">organizarea şi/sau participarea la competiţii şi evenimente sportive de anvergură, cu caracter local,regional, naţional, euroregional şi internaţional, care prezintă importanţă pentru </w:t>
      </w:r>
      <w:r w:rsidR="0019317E">
        <w:t>comuna Șiria</w:t>
      </w:r>
      <w:r>
        <w:t>, înlimita creditelor bugetare alocate cu această destinaţie.</w:t>
      </w:r>
    </w:p>
    <w:p w:rsidR="00A44686" w:rsidRDefault="00A44686" w:rsidP="000A20AD">
      <w:pPr>
        <w:jc w:val="both"/>
      </w:pPr>
      <w:r>
        <w:t>CAP. II CONDIŢII CRITERII ŞI DE ELIGIBILITATE PENTRU STRUCTURIILE SPORTIVE</w:t>
      </w:r>
    </w:p>
    <w:p w:rsidR="00A44686" w:rsidRDefault="00A44686" w:rsidP="000A20AD">
      <w:pPr>
        <w:jc w:val="both"/>
      </w:pPr>
      <w:r>
        <w:t>Art. 16. (1) Condiţiile de eligibilitate minimale pe care o structură sportivă de drept</w:t>
      </w:r>
      <w:r w:rsidR="009A11DA">
        <w:t xml:space="preserve"> </w:t>
      </w:r>
      <w:r>
        <w:t>public/privat trebuie să le îndeplinească pentru a putea accesa finanţare de la bugetul local sunt:</w:t>
      </w:r>
    </w:p>
    <w:p w:rsidR="00A44686" w:rsidRDefault="00A44686" w:rsidP="000A20AD">
      <w:pPr>
        <w:jc w:val="both"/>
      </w:pPr>
      <w:r>
        <w:t xml:space="preserve"> a) este o structură sportivă recunoscută în condiţiile legii, constituită ca structură</w:t>
      </w:r>
      <w:r w:rsidR="009139B6">
        <w:t xml:space="preserve"> </w:t>
      </w:r>
      <w:r>
        <w:t>nonprofit, participantă la competiţiile sportive judeţene, regionale, naţionale şi internaţionale,organizate în conformitate cu statutul şi regulamentele federaţiilor/ligilor sportive naţionale pe</w:t>
      </w:r>
      <w:r w:rsidR="009139B6">
        <w:t xml:space="preserve"> </w:t>
      </w:r>
      <w:r>
        <w:t>ramură de sport;</w:t>
      </w:r>
    </w:p>
    <w:p w:rsidR="00A44686" w:rsidRDefault="00A44686" w:rsidP="000A20AD">
      <w:pPr>
        <w:jc w:val="both"/>
      </w:pPr>
      <w:r>
        <w:t xml:space="preserve"> b) să facă dovada afilierii la federaţia sportivă naţională de specialitate şi/sau la asociaţiape ramură de sport judeţeană, după caz;</w:t>
      </w:r>
    </w:p>
    <w:p w:rsidR="00A44686" w:rsidRDefault="00A44686" w:rsidP="000A20AD">
      <w:pPr>
        <w:jc w:val="both"/>
      </w:pPr>
      <w:r>
        <w:lastRenderedPageBreak/>
        <w:t xml:space="preserve"> c) să facă dovada depunerii situaţiilor financiare la data de 31 decembrie a anului</w:t>
      </w:r>
      <w:r w:rsidR="009139B6">
        <w:t xml:space="preserve"> </w:t>
      </w:r>
      <w:r>
        <w:t>precedent la organul fiscal competent; în cazul în care acestea nu sunt finalizate, se vor depune</w:t>
      </w:r>
      <w:r w:rsidR="009139B6">
        <w:t xml:space="preserve"> </w:t>
      </w:r>
      <w:r>
        <w:t>situaţiile aferente exerciţiului financiar anterior;</w:t>
      </w:r>
    </w:p>
    <w:p w:rsidR="00A44686" w:rsidRDefault="00A44686" w:rsidP="000A20AD">
      <w:pPr>
        <w:jc w:val="both"/>
      </w:pPr>
      <w:r>
        <w:t xml:space="preserve"> d) să nu aibă obligaţii de plată exigibile din anul anterior la instituţia publică căreia îi</w:t>
      </w:r>
      <w:r w:rsidR="009139B6">
        <w:t xml:space="preserve"> </w:t>
      </w:r>
      <w:r>
        <w:t>solicită atribuirea unui contract de finanţare / contract de asociere;</w:t>
      </w:r>
    </w:p>
    <w:p w:rsidR="00A44686" w:rsidRDefault="00A44686" w:rsidP="000A20AD">
      <w:pPr>
        <w:jc w:val="both"/>
      </w:pPr>
      <w:r>
        <w:t xml:space="preserve"> e) să nu aibă obligaţii de plată exigibile privind impozitele şi taxele către stat, precum şi</w:t>
      </w:r>
      <w:r w:rsidR="00E460F7">
        <w:t xml:space="preserve"> </w:t>
      </w:r>
      <w:r>
        <w:t>contribuţiile către asigurările sociale de stat;</w:t>
      </w:r>
    </w:p>
    <w:p w:rsidR="00A44686" w:rsidRDefault="00A44686" w:rsidP="000A20AD">
      <w:pPr>
        <w:jc w:val="both"/>
      </w:pPr>
      <w:r>
        <w:t xml:space="preserve"> f) să nu se afle în litigiu cu instituţia publică căreia îi solicită atribuirea unui contract de</w:t>
      </w:r>
      <w:r w:rsidR="0019317E">
        <w:t xml:space="preserve"> </w:t>
      </w:r>
      <w:r>
        <w:t>finanţare;</w:t>
      </w:r>
    </w:p>
    <w:p w:rsidR="00A44686" w:rsidRDefault="00A44686" w:rsidP="000A20AD">
      <w:pPr>
        <w:jc w:val="both"/>
      </w:pPr>
      <w:r>
        <w:t xml:space="preserve"> g) să nu furnizeze informaţii false în documentele care însoţesc cererea de finanţare;</w:t>
      </w:r>
    </w:p>
    <w:p w:rsidR="00A44686" w:rsidRDefault="00A44686" w:rsidP="000A20AD">
      <w:pPr>
        <w:jc w:val="both"/>
      </w:pPr>
      <w:r>
        <w:t xml:space="preserve"> h) să nu se afle în situaţia de nerespectare a dispoziţiilor statutare, a actelor constitutive, a</w:t>
      </w:r>
      <w:r w:rsidR="00E460F7">
        <w:t xml:space="preserve"> </w:t>
      </w:r>
      <w:r>
        <w:t xml:space="preserve">regulamentelor proprii, precum şi a legii; </w:t>
      </w:r>
    </w:p>
    <w:p w:rsidR="00A44686" w:rsidRDefault="00E460F7" w:rsidP="000A20AD">
      <w:pPr>
        <w:jc w:val="both"/>
      </w:pPr>
      <w:r>
        <w:t>i</w:t>
      </w:r>
      <w:r w:rsidR="00A44686">
        <w:t>) să fi respectat obligaţiile asumate printr-un alt contract de finanţare, încheiat anterior,</w:t>
      </w:r>
      <w:r w:rsidR="0019317E">
        <w:t xml:space="preserve"> </w:t>
      </w:r>
      <w:r w:rsidR="00A44686">
        <w:t xml:space="preserve">cu </w:t>
      </w:r>
      <w:r w:rsidR="0019317E">
        <w:t xml:space="preserve"> comuna Șiria </w:t>
      </w:r>
      <w:r w:rsidR="00A44686">
        <w:t>şi să nu fi comis o gravă greşeală în materie profesională, în măsura în care</w:t>
      </w:r>
      <w:r w:rsidR="00E1539A">
        <w:t xml:space="preserve"> </w:t>
      </w:r>
      <w:r w:rsidR="00A44686">
        <w:t>autoritatea finanţatoare poate aduce ca dovadă mijloace probante în acest sens;</w:t>
      </w:r>
    </w:p>
    <w:p w:rsidR="00A44686" w:rsidRDefault="008D3E1A" w:rsidP="000A20AD">
      <w:pPr>
        <w:jc w:val="both"/>
      </w:pPr>
      <w:r>
        <w:t xml:space="preserve"> </w:t>
      </w:r>
      <w:r w:rsidR="00E460F7">
        <w:t>j</w:t>
      </w:r>
      <w:r w:rsidR="00A44686">
        <w:t>) să nu aibă conturile bancare blocate conform unei hotărâri judecătoreşti definitive;</w:t>
      </w:r>
    </w:p>
    <w:p w:rsidR="00A44686" w:rsidRDefault="00E460F7" w:rsidP="000A20AD">
      <w:pPr>
        <w:jc w:val="both"/>
      </w:pPr>
      <w:r>
        <w:t xml:space="preserve"> k</w:t>
      </w:r>
      <w:r w:rsidR="00A44686">
        <w:t>) să nu facă obiectul unei proceduri de dizolvare sau de lichidare ori să nu se afle deja în</w:t>
      </w:r>
      <w:r>
        <w:t xml:space="preserve"> </w:t>
      </w:r>
      <w:r w:rsidR="00A44686">
        <w:t>stare de dizolvare sau de lichidare în conformitate cu prevederile legale în vigoare;</w:t>
      </w:r>
    </w:p>
    <w:p w:rsidR="00A44686" w:rsidRDefault="008D3E1A" w:rsidP="000A20AD">
      <w:pPr>
        <w:jc w:val="both"/>
      </w:pPr>
      <w:r>
        <w:t>(2</w:t>
      </w:r>
      <w:r w:rsidR="00A44686">
        <w:t>) Sunt eligibile structurile sportive şi organizaţiile care:</w:t>
      </w:r>
    </w:p>
    <w:p w:rsidR="00A44686" w:rsidRDefault="00A44686" w:rsidP="000A20AD">
      <w:pPr>
        <w:jc w:val="both"/>
      </w:pPr>
      <w:r>
        <w:t xml:space="preserve"> a) respectă criteriile şi condiţiile prevăzute în prezentul regulament;</w:t>
      </w:r>
    </w:p>
    <w:p w:rsidR="00A44686" w:rsidRDefault="00A44686" w:rsidP="000A20AD">
      <w:pPr>
        <w:jc w:val="both"/>
      </w:pPr>
      <w:r>
        <w:t xml:space="preserve"> b) au depus dosarul cu documentaţia de solicitare a finanţării, cu următoarele documente:</w:t>
      </w:r>
    </w:p>
    <w:p w:rsidR="00A44686" w:rsidRDefault="00A44686" w:rsidP="000A20AD">
      <w:pPr>
        <w:jc w:val="both"/>
      </w:pPr>
      <w:r>
        <w:t xml:space="preserve"> 1) Cerere de finanţare- Anexa nr. 1 la regulament;</w:t>
      </w:r>
    </w:p>
    <w:p w:rsidR="00A44686" w:rsidRDefault="00A44686" w:rsidP="000A20AD">
      <w:pPr>
        <w:jc w:val="both"/>
      </w:pPr>
      <w:r>
        <w:t xml:space="preserve"> 2) bugetul de venituri şi cheltuieli al programului sportiv – Anexa nr. 1.2. la Cererea de</w:t>
      </w:r>
    </w:p>
    <w:p w:rsidR="00A44686" w:rsidRDefault="00A44686" w:rsidP="000A20AD">
      <w:pPr>
        <w:jc w:val="both"/>
      </w:pPr>
      <w:r>
        <w:t>finanţare;</w:t>
      </w:r>
    </w:p>
    <w:p w:rsidR="00A44686" w:rsidRPr="008D3E1A" w:rsidRDefault="00A44686" w:rsidP="000A20AD">
      <w:pPr>
        <w:jc w:val="both"/>
        <w:rPr>
          <w:color w:val="FF0000"/>
        </w:rPr>
      </w:pPr>
      <w:r>
        <w:t xml:space="preserve"> </w:t>
      </w:r>
      <w:r w:rsidRPr="008D3E1A">
        <w:rPr>
          <w:color w:val="FF0000"/>
        </w:rPr>
        <w:t>3) dovada existenţei surselor de finanţare proprii sau oferite de terţi, cu ajutorul unuia</w:t>
      </w:r>
    </w:p>
    <w:p w:rsidR="00A44686" w:rsidRPr="008D3E1A" w:rsidRDefault="00A44686" w:rsidP="000A20AD">
      <w:pPr>
        <w:jc w:val="both"/>
        <w:rPr>
          <w:color w:val="FF0000"/>
        </w:rPr>
      </w:pPr>
      <w:r w:rsidRPr="008D3E1A">
        <w:rPr>
          <w:color w:val="FF0000"/>
        </w:rPr>
        <w:t>dintre documentele de mai jos:</w:t>
      </w:r>
    </w:p>
    <w:p w:rsidR="00A44686" w:rsidRPr="008D3E1A" w:rsidRDefault="00A44686" w:rsidP="000A20AD">
      <w:pPr>
        <w:jc w:val="both"/>
        <w:rPr>
          <w:color w:val="FF0000"/>
        </w:rPr>
      </w:pPr>
      <w:r w:rsidRPr="008D3E1A">
        <w:rPr>
          <w:color w:val="FF0000"/>
        </w:rPr>
        <w:t xml:space="preserve"> - scrisori de intenţie din partea terţilor;</w:t>
      </w:r>
    </w:p>
    <w:p w:rsidR="00A44686" w:rsidRPr="008D3E1A" w:rsidRDefault="00A44686" w:rsidP="000A20AD">
      <w:pPr>
        <w:jc w:val="both"/>
        <w:rPr>
          <w:color w:val="FF0000"/>
        </w:rPr>
      </w:pPr>
      <w:r w:rsidRPr="008D3E1A">
        <w:rPr>
          <w:color w:val="FF0000"/>
        </w:rPr>
        <w:t xml:space="preserve"> - contracte de sponsorizare/ de finanţare;</w:t>
      </w:r>
    </w:p>
    <w:p w:rsidR="00A44686" w:rsidRPr="008D3E1A" w:rsidRDefault="00A44686" w:rsidP="000A20AD">
      <w:pPr>
        <w:jc w:val="both"/>
        <w:rPr>
          <w:color w:val="FF0000"/>
        </w:rPr>
      </w:pPr>
      <w:r w:rsidRPr="008D3E1A">
        <w:rPr>
          <w:color w:val="FF0000"/>
        </w:rPr>
        <w:t xml:space="preserve"> - extras de cont, ce dovedeşte disponibilitatea financiară pentru proiect;</w:t>
      </w:r>
    </w:p>
    <w:p w:rsidR="00A44686" w:rsidRPr="008D3E1A" w:rsidRDefault="00A44686" w:rsidP="000A20AD">
      <w:pPr>
        <w:jc w:val="both"/>
        <w:rPr>
          <w:color w:val="FF0000"/>
        </w:rPr>
      </w:pPr>
      <w:r w:rsidRPr="008D3E1A">
        <w:rPr>
          <w:color w:val="FF0000"/>
        </w:rPr>
        <w:t xml:space="preserve"> - alte forme de sprijin financiar ferm din partea unor terţi;</w:t>
      </w:r>
    </w:p>
    <w:p w:rsidR="00A44686" w:rsidRPr="008D3E1A" w:rsidRDefault="00A44686" w:rsidP="000A20AD">
      <w:pPr>
        <w:jc w:val="both"/>
        <w:rPr>
          <w:color w:val="FF0000"/>
        </w:rPr>
      </w:pPr>
      <w:r w:rsidRPr="008D3E1A">
        <w:rPr>
          <w:color w:val="FF0000"/>
        </w:rPr>
        <w:t xml:space="preserve"> - fonduri cheltuite în prealabil din venituri proprii, în vederea realizării programelor</w:t>
      </w:r>
    </w:p>
    <w:p w:rsidR="00A44686" w:rsidRPr="008D3E1A" w:rsidRDefault="00A44686" w:rsidP="000A20AD">
      <w:pPr>
        <w:jc w:val="both"/>
        <w:rPr>
          <w:color w:val="FF0000"/>
        </w:rPr>
      </w:pPr>
      <w:r w:rsidRPr="008D3E1A">
        <w:rPr>
          <w:color w:val="FF0000"/>
        </w:rPr>
        <w:t>sportive pentru care se solicită finanţare din fonduri publice nerambursabile.</w:t>
      </w:r>
    </w:p>
    <w:p w:rsidR="00A44686" w:rsidRDefault="00A44686" w:rsidP="000A20AD">
      <w:pPr>
        <w:jc w:val="both"/>
      </w:pPr>
      <w:r>
        <w:lastRenderedPageBreak/>
        <w:t xml:space="preserve"> 4) declaraţie - Anexa nr. 1.1. la Cererea de finanţare;</w:t>
      </w:r>
    </w:p>
    <w:p w:rsidR="00A44686" w:rsidRDefault="00A44686" w:rsidP="000A20AD">
      <w:pPr>
        <w:jc w:val="both"/>
      </w:pPr>
      <w:r>
        <w:t xml:space="preserve"> 5) copie după certificatul de identitate sportivă şi avizul de constituire, pentru structuri</w:t>
      </w:r>
      <w:r w:rsidR="00D14EFF">
        <w:t xml:space="preserve"> </w:t>
      </w:r>
      <w:r>
        <w:t>sportive;</w:t>
      </w:r>
    </w:p>
    <w:p w:rsidR="00A44686" w:rsidRDefault="00A44686" w:rsidP="000A20AD">
      <w:pPr>
        <w:jc w:val="both"/>
      </w:pPr>
      <w:r>
        <w:t xml:space="preserve"> 6) copie după hotărârea judecătorească de înfiinţare, definitivă şi irevocabilă;</w:t>
      </w:r>
    </w:p>
    <w:p w:rsidR="00A44686" w:rsidRDefault="00A44686" w:rsidP="000A20AD">
      <w:pPr>
        <w:jc w:val="both"/>
      </w:pPr>
      <w:r>
        <w:t xml:space="preserve"> 7) copii după statut şi actul constitutiv, precum şi modificările aduse acestora; copii după</w:t>
      </w:r>
      <w:r w:rsidR="00D14EFF">
        <w:t xml:space="preserve"> </w:t>
      </w:r>
      <w:r>
        <w:t>hotărârile judecătoreşti rămase definitive şi irevocabile prin care s-au admis modificări ale</w:t>
      </w:r>
    </w:p>
    <w:p w:rsidR="00A44686" w:rsidRDefault="00A44686" w:rsidP="000A20AD">
      <w:pPr>
        <w:jc w:val="both"/>
      </w:pPr>
      <w:r>
        <w:t>statutului şi actului constitutiv;</w:t>
      </w:r>
    </w:p>
    <w:p w:rsidR="00A44686" w:rsidRDefault="00A44686" w:rsidP="000A20AD">
      <w:pPr>
        <w:jc w:val="both"/>
      </w:pPr>
      <w:r>
        <w:t xml:space="preserve"> 8) dovada afilierii la federaţia sportivă naţională de specialitate şi/sau la asociaţia peramură de sport judeţeană, după caz;</w:t>
      </w:r>
    </w:p>
    <w:p w:rsidR="00A44686" w:rsidRDefault="00A44686" w:rsidP="000A20AD">
      <w:pPr>
        <w:jc w:val="both"/>
      </w:pPr>
      <w:r>
        <w:t xml:space="preserve"> 9) certificat de atestare fiscală eliberat </w:t>
      </w:r>
      <w:r w:rsidR="00D14EFF">
        <w:t>Biroul Impozite şi Taxe Locale al Primăriei Șiria</w:t>
      </w:r>
      <w:r>
        <w:t>;</w:t>
      </w:r>
    </w:p>
    <w:p w:rsidR="00A44686" w:rsidRDefault="00A44686" w:rsidP="000A20AD">
      <w:pPr>
        <w:jc w:val="both"/>
      </w:pPr>
      <w:r>
        <w:t xml:space="preserve"> 10) certificat de atestare fiscală eliberat de Administraţia finanţelor pu</w:t>
      </w:r>
      <w:r w:rsidR="00D14EFF">
        <w:t>blice Arad</w:t>
      </w:r>
      <w:r>
        <w:t>;</w:t>
      </w:r>
    </w:p>
    <w:p w:rsidR="00A44686" w:rsidRDefault="00A44686" w:rsidP="000A20AD">
      <w:pPr>
        <w:jc w:val="both"/>
      </w:pPr>
      <w:r>
        <w:t xml:space="preserve"> 11) copie după situaţia financiara anuala la data de 31 decembrie a anului precedent,înregistrata la administraţia finanţelor publice a judeţene; în cazul în care acestea nu sunt finalizate,</w:t>
      </w:r>
      <w:r w:rsidR="00D14EFF">
        <w:t xml:space="preserve"> </w:t>
      </w:r>
      <w:r>
        <w:t>se vor depune balanţă de verificare pentru luna precedentă;</w:t>
      </w:r>
    </w:p>
    <w:p w:rsidR="00A44686" w:rsidRDefault="00A44686" w:rsidP="000A20AD">
      <w:pPr>
        <w:jc w:val="both"/>
      </w:pPr>
      <w:r>
        <w:t xml:space="preserve"> 12) copie după certificatul de înregistrare fiscală;</w:t>
      </w:r>
    </w:p>
    <w:p w:rsidR="00A44686" w:rsidRDefault="00A44686" w:rsidP="000A20AD">
      <w:pPr>
        <w:jc w:val="both"/>
      </w:pPr>
      <w:r>
        <w:t xml:space="preserve"> 13) documente privind colaborarea sau parteneriatul cu alte unităţi administrativ</w:t>
      </w:r>
    </w:p>
    <w:p w:rsidR="00A44686" w:rsidRDefault="00A44686" w:rsidP="000A20AD">
      <w:pPr>
        <w:jc w:val="both"/>
      </w:pPr>
      <w:r>
        <w:t>teritoriale sau cu organizaţii guvernamentale şi neguvernamentale, dacă este cazul;</w:t>
      </w:r>
    </w:p>
    <w:p w:rsidR="00A44686" w:rsidRDefault="00A44686" w:rsidP="000A20AD">
      <w:pPr>
        <w:jc w:val="both"/>
      </w:pPr>
      <w:r>
        <w:t xml:space="preserve"> 14) copie după dovada de sediu în </w:t>
      </w:r>
      <w:r w:rsidR="00D14EFF">
        <w:t>comuna Șiria</w:t>
      </w:r>
      <w:r>
        <w:t>;</w:t>
      </w:r>
    </w:p>
    <w:p w:rsidR="00A44686" w:rsidRDefault="00A44686" w:rsidP="000A20AD">
      <w:pPr>
        <w:jc w:val="both"/>
      </w:pPr>
      <w:r>
        <w:t xml:space="preserve"> 15) alte documente considerate relevante de către solicitant;</w:t>
      </w:r>
    </w:p>
    <w:p w:rsidR="00A44686" w:rsidRDefault="00A44686" w:rsidP="000A20AD">
      <w:pPr>
        <w:jc w:val="both"/>
      </w:pPr>
      <w:r>
        <w:t xml:space="preserve"> Notă: documentele care vor fi prezentate în copie vor purta semnătura, numele în clar al</w:t>
      </w:r>
      <w:r w:rsidR="006C6434">
        <w:t xml:space="preserve"> </w:t>
      </w:r>
      <w:r>
        <w:t>persoanei împuternicite şi certificarea „conform cu originalul”</w:t>
      </w:r>
    </w:p>
    <w:p w:rsidR="00A44686" w:rsidRDefault="00A44686" w:rsidP="000A20AD">
      <w:pPr>
        <w:jc w:val="both"/>
      </w:pPr>
      <w:r>
        <w:t xml:space="preserve"> CAP. III PROCEDURA DE ACORDARE A FINANŢĂRII</w:t>
      </w:r>
    </w:p>
    <w:p w:rsidR="00A44686" w:rsidRDefault="00A44686" w:rsidP="000A20AD">
      <w:pPr>
        <w:jc w:val="both"/>
      </w:pPr>
      <w:r>
        <w:t xml:space="preserve"> Art. 17. Procedura finanţării activităţii sportive prin atribuirea </w:t>
      </w:r>
      <w:r w:rsidR="00D14EFF">
        <w:t>alocărilor</w:t>
      </w:r>
      <w:r>
        <w:t xml:space="preserve"> financiare</w:t>
      </w:r>
      <w:r w:rsidR="00D14EFF">
        <w:t xml:space="preserve"> </w:t>
      </w:r>
      <w:r>
        <w:t>prin hotărâri de consiliu local va cuprinde următoarele etape:</w:t>
      </w:r>
    </w:p>
    <w:p w:rsidR="00A44686" w:rsidRDefault="00A44686" w:rsidP="000A20AD">
      <w:pPr>
        <w:jc w:val="both"/>
      </w:pPr>
      <w:r>
        <w:t xml:space="preserve"> a) depunerea de către solicitant a dosarului de finanţare pentru programul</w:t>
      </w:r>
      <w:r w:rsidR="00D14EFF">
        <w:t xml:space="preserve"> </w:t>
      </w:r>
      <w:r>
        <w:t>sportiv/proiectul/acţiunea sportivă, la registratura Primărie</w:t>
      </w:r>
      <w:r w:rsidR="00D14EFF">
        <w:t xml:space="preserve"> comunei Șiria</w:t>
      </w:r>
      <w:r>
        <w:t xml:space="preserve">; </w:t>
      </w:r>
    </w:p>
    <w:p w:rsidR="00A44686" w:rsidRDefault="00A44686" w:rsidP="000A20AD">
      <w:pPr>
        <w:jc w:val="both"/>
      </w:pPr>
      <w:r>
        <w:t xml:space="preserve"> b) verificarea eligibilităţii, înregistrării şi a îndeplinirii criteriilor referitoare la capacitatea</w:t>
      </w:r>
      <w:r w:rsidR="00D14EFF">
        <w:t xml:space="preserve"> </w:t>
      </w:r>
      <w:r>
        <w:t>tehnică şi financiară; întocmirea Referatului cu propunerea către Consiliul local de aprobare a</w:t>
      </w:r>
      <w:r w:rsidR="00D14EFF">
        <w:t xml:space="preserve"> </w:t>
      </w:r>
      <w:r>
        <w:t>finanţării;</w:t>
      </w:r>
    </w:p>
    <w:p w:rsidR="00A44686" w:rsidRDefault="00A44686" w:rsidP="000A20AD">
      <w:pPr>
        <w:jc w:val="both"/>
      </w:pPr>
      <w:r>
        <w:t xml:space="preserve"> c) aprobarea finanţării programului/proiectului/acţiunii sportive prin hotărâre de consiliu</w:t>
      </w:r>
      <w:r w:rsidR="00D14EFF">
        <w:t xml:space="preserve"> </w:t>
      </w:r>
      <w:r>
        <w:t>local;</w:t>
      </w:r>
    </w:p>
    <w:p w:rsidR="00A44686" w:rsidRDefault="00A44686" w:rsidP="000A20AD">
      <w:pPr>
        <w:jc w:val="both"/>
      </w:pPr>
      <w:r>
        <w:t xml:space="preserve"> d) încheierea contractului de finanţare nerambursabilă se face în termen de cel mult </w:t>
      </w:r>
      <w:r w:rsidR="005C0C65">
        <w:t xml:space="preserve">5 </w:t>
      </w:r>
      <w:r w:rsidR="00D14EFF">
        <w:t xml:space="preserve"> </w:t>
      </w:r>
      <w:r>
        <w:t>de zile</w:t>
      </w:r>
      <w:r w:rsidR="005C0C65">
        <w:t xml:space="preserve"> lucrătoare</w:t>
      </w:r>
      <w:r>
        <w:t xml:space="preserve"> de la data</w:t>
      </w:r>
      <w:r w:rsidR="005C0C65">
        <w:t xml:space="preserve"> adoptării hotărârii de Consiliul Local Șiria privind aprobarea finanțării</w:t>
      </w:r>
      <w:r>
        <w:t>;</w:t>
      </w:r>
    </w:p>
    <w:p w:rsidR="00A44686" w:rsidRDefault="00A44686" w:rsidP="000A20AD">
      <w:pPr>
        <w:jc w:val="both"/>
      </w:pPr>
      <w:r>
        <w:t xml:space="preserve"> e) execuţia contractului de finanţare.</w:t>
      </w:r>
    </w:p>
    <w:p w:rsidR="00A44686" w:rsidRDefault="00A44686" w:rsidP="00D14EFF">
      <w:pPr>
        <w:jc w:val="both"/>
      </w:pPr>
      <w:r>
        <w:lastRenderedPageBreak/>
        <w:t xml:space="preserve"> Art. 18. (1) Documentaţia de solicitare a finanţ</w:t>
      </w:r>
      <w:r w:rsidR="00D14EFF">
        <w:t>ării se trimite în plic sigilat sau</w:t>
      </w:r>
      <w:r>
        <w:t xml:space="preserve"> prin poştă,</w:t>
      </w:r>
      <w:r w:rsidR="003A687E">
        <w:t xml:space="preserve"> mesagerie  expresă sau înmânate personal </w:t>
      </w:r>
      <w:r w:rsidR="00D14EFF">
        <w:t>la</w:t>
      </w:r>
      <w:r w:rsidR="003A687E">
        <w:t xml:space="preserve"> sediul</w:t>
      </w:r>
      <w:r w:rsidR="00D14EFF">
        <w:t xml:space="preserve"> Primăria comunei Șiria</w:t>
      </w:r>
      <w:r w:rsidR="003A687E">
        <w:t>.</w:t>
      </w:r>
    </w:p>
    <w:p w:rsidR="00A44686" w:rsidRDefault="00A44686" w:rsidP="003A687E">
      <w:pPr>
        <w:ind w:firstLine="708"/>
        <w:jc w:val="both"/>
      </w:pPr>
      <w:r>
        <w:t xml:space="preserve"> (2) Documentaţiile de finanţare trimise prin orice alte mijloace (de exemplu prin fax, email)</w:t>
      </w:r>
      <w:r w:rsidR="00B81ECB">
        <w:t xml:space="preserve"> </w:t>
      </w:r>
      <w:r>
        <w:t>sau trimise la alte adrese, nu vor fi luate în considerare şi vor fi restituite la fel cum au fost</w:t>
      </w:r>
      <w:r w:rsidR="00D14EFF">
        <w:t xml:space="preserve"> </w:t>
      </w:r>
      <w:r>
        <w:t>depuse (plic închis).</w:t>
      </w:r>
    </w:p>
    <w:p w:rsidR="00A44686" w:rsidRDefault="00A44686" w:rsidP="003A687E">
      <w:pPr>
        <w:ind w:firstLine="708"/>
        <w:jc w:val="both"/>
      </w:pPr>
      <w:r>
        <w:t xml:space="preserve"> (3) Documentaţia de solicitare a finanţării cu propunerea de proiect are caracter ferm şi</w:t>
      </w:r>
      <w:r w:rsidR="00D14EFF">
        <w:t xml:space="preserve"> </w:t>
      </w:r>
      <w:r>
        <w:t>obligatoriu din punct de vedere al conţinutului şi trebuie să fie semnat, pe propria răspundere, de</w:t>
      </w:r>
      <w:r w:rsidR="00D14EFF">
        <w:t xml:space="preserve"> </w:t>
      </w:r>
      <w:r>
        <w:t>către solicitant sau de către o persoană împuternicită legal de acesta.</w:t>
      </w:r>
    </w:p>
    <w:p w:rsidR="00A44686" w:rsidRDefault="00A44686" w:rsidP="000A20AD">
      <w:pPr>
        <w:jc w:val="both"/>
      </w:pPr>
      <w:r>
        <w:t xml:space="preserve"> Art. 19. Finanţarea de la bugetul a programelor sportive ale structurilor sportive se face</w:t>
      </w:r>
      <w:r w:rsidR="00D14EFF">
        <w:t xml:space="preserve"> </w:t>
      </w:r>
      <w:r>
        <w:t>prin alocări stabilite prin hotărâre de Consiliul local, pe bază contractuală.</w:t>
      </w:r>
    </w:p>
    <w:p w:rsidR="00A44686" w:rsidRDefault="00A44686" w:rsidP="000A20AD">
      <w:pPr>
        <w:jc w:val="both"/>
      </w:pPr>
      <w:r>
        <w:t xml:space="preserve"> Art. 20. (1) Contractul de finanţare va cuprinde prevederi cu privire la: obiectul şi</w:t>
      </w:r>
      <w:r w:rsidR="00B81ECB">
        <w:t xml:space="preserve"> </w:t>
      </w:r>
      <w:r>
        <w:t>volumul activităţilor specifice, parametrii sportivi de realizat, suma stabilită pentru finanţarea</w:t>
      </w:r>
      <w:r w:rsidR="00B81ECB">
        <w:t xml:space="preserve"> </w:t>
      </w:r>
      <w:r>
        <w:t>programelor, defalcată pe obiective, activităţi şi categorii de cheltuieli, obligaţiile şi</w:t>
      </w:r>
      <w:r w:rsidR="00B81ECB">
        <w:t xml:space="preserve"> </w:t>
      </w:r>
      <w:r>
        <w:t>responsabilităţile părţilor.</w:t>
      </w:r>
    </w:p>
    <w:p w:rsidR="00A44686" w:rsidRDefault="00A44686" w:rsidP="007E5D37">
      <w:pPr>
        <w:ind w:firstLine="708"/>
        <w:jc w:val="both"/>
      </w:pPr>
      <w:r>
        <w:t xml:space="preserve"> (2) Prevederile contractului au putere deplină pentru părţi, constituindu-se în norme cu</w:t>
      </w:r>
      <w:r w:rsidR="00B81ECB">
        <w:t xml:space="preserve"> </w:t>
      </w:r>
      <w:r>
        <w:t>caracter tehnic, financiar şi administrativ.</w:t>
      </w:r>
    </w:p>
    <w:p w:rsidR="00A44686" w:rsidRDefault="00A44686" w:rsidP="000A20AD">
      <w:pPr>
        <w:jc w:val="both"/>
      </w:pPr>
    </w:p>
    <w:p w:rsidR="00A44686" w:rsidRDefault="00A44686" w:rsidP="000A20AD">
      <w:pPr>
        <w:jc w:val="both"/>
      </w:pPr>
      <w:r>
        <w:t xml:space="preserve"> Art. 21. (1) Evaluarea documentaţiei în ceea ce priveşte scopul urmărit prin</w:t>
      </w:r>
      <w:r w:rsidR="002F38A4">
        <w:t xml:space="preserve"> </w:t>
      </w:r>
      <w:r>
        <w:t>programele/proiectele de activitate sportivă, precum şi încadrarea în prevederile prezentului</w:t>
      </w:r>
      <w:r w:rsidR="002F38A4">
        <w:t xml:space="preserve"> </w:t>
      </w:r>
      <w:r>
        <w:t>regulament şi propunerea către Consiliul local cu privire la cuantumul finanţării , defalcată pe</w:t>
      </w:r>
      <w:r w:rsidR="002F38A4">
        <w:t xml:space="preserve"> </w:t>
      </w:r>
      <w:r>
        <w:t xml:space="preserve">categorii de cheltuieli, se va efectua de către o </w:t>
      </w:r>
      <w:r w:rsidRPr="006C6434">
        <w:rPr>
          <w:b/>
        </w:rPr>
        <w:t>comisie</w:t>
      </w:r>
      <w:r>
        <w:t xml:space="preserve"> formată din trei membri, desemnaţi de</w:t>
      </w:r>
      <w:r w:rsidR="002F38A4">
        <w:t xml:space="preserve"> </w:t>
      </w:r>
      <w:r>
        <w:t xml:space="preserve">Primarul </w:t>
      </w:r>
      <w:r w:rsidR="002F38A4">
        <w:t>comunei Șiria</w:t>
      </w:r>
      <w:r>
        <w:t>, prin dispoziţia acestuia.</w:t>
      </w:r>
    </w:p>
    <w:p w:rsidR="00A44686" w:rsidRDefault="00A44686" w:rsidP="007E5D37">
      <w:pPr>
        <w:ind w:firstLine="708"/>
        <w:jc w:val="both"/>
      </w:pPr>
      <w:r>
        <w:t xml:space="preserve"> (2) Analizarea şi evaluarea dosarului de finanţare pentru programul</w:t>
      </w:r>
      <w:r w:rsidR="002F38A4">
        <w:t xml:space="preserve"> </w:t>
      </w:r>
      <w:r>
        <w:t>sportiv/proiectul/acţiunea sportivă depus în condiţiile prezentului regulament, se face în termen de</w:t>
      </w:r>
      <w:r w:rsidR="002F38A4">
        <w:t xml:space="preserve"> </w:t>
      </w:r>
      <w:r w:rsidR="00952E22">
        <w:t>cel mult 10</w:t>
      </w:r>
      <w:r>
        <w:t xml:space="preserve"> zile lucrătoare de la data depunerii documentaţiei de solicitare a finanţării.</w:t>
      </w:r>
      <w:r w:rsidR="00591AB8">
        <w:t>Comisia întocmind la acest momment referatul cu propunerea de aprobare/respingere către Consiliul Local Șiria.</w:t>
      </w:r>
    </w:p>
    <w:p w:rsidR="00A44686" w:rsidRDefault="00A44686" w:rsidP="000A20AD">
      <w:pPr>
        <w:jc w:val="both"/>
      </w:pPr>
      <w:r>
        <w:t xml:space="preserve"> CAP IV TRANSPARENŢĂ ŞI PUBLICITATE</w:t>
      </w:r>
    </w:p>
    <w:p w:rsidR="00A44686" w:rsidRDefault="00A44686" w:rsidP="000A20AD">
      <w:pPr>
        <w:jc w:val="both"/>
      </w:pPr>
      <w:r>
        <w:t xml:space="preserve"> Art. 22. Prezentul Regulament se aduce la cunoştinţă publică prin postarea pe pagina de</w:t>
      </w:r>
      <w:r w:rsidR="00B22D2F">
        <w:t xml:space="preserve"> I</w:t>
      </w:r>
      <w:r w:rsidR="002F38A4">
        <w:t xml:space="preserve">nternet </w:t>
      </w:r>
      <w:r>
        <w:t xml:space="preserve"> a autorităţii finanţatoare</w:t>
      </w:r>
      <w:r w:rsidR="006C6434">
        <w:t xml:space="preserve"> ,www.comunasiria.ro</w:t>
      </w:r>
      <w:r>
        <w:t xml:space="preserve">. </w:t>
      </w:r>
      <w:r w:rsidR="002F38A4">
        <w:t>S</w:t>
      </w:r>
      <w:r>
        <w:t>elecţia proiectelor de</w:t>
      </w:r>
      <w:r w:rsidR="002F38A4">
        <w:t xml:space="preserve"> </w:t>
      </w:r>
      <w:r>
        <w:t>finanţare nerambursabilă a programelor de sport de performanţă conform art. 5, se va face conform</w:t>
      </w:r>
      <w:r w:rsidR="002F38A4">
        <w:t xml:space="preserve"> </w:t>
      </w:r>
      <w:r>
        <w:t>prezentului regulament.</w:t>
      </w:r>
    </w:p>
    <w:p w:rsidR="00B22D2F" w:rsidRDefault="00A44686" w:rsidP="000A20AD">
      <w:pPr>
        <w:jc w:val="both"/>
      </w:pPr>
      <w:r>
        <w:t xml:space="preserve"> Art. 23. Procedurile de alocare a sumelor de la bugetul </w:t>
      </w:r>
      <w:r w:rsidR="006C6434">
        <w:t>comunei</w:t>
      </w:r>
      <w:r>
        <w:t xml:space="preserve"> pentru finanţarea</w:t>
      </w:r>
      <w:r w:rsidR="00B22D2F">
        <w:t xml:space="preserve"> </w:t>
      </w:r>
      <w:r>
        <w:t>proiectelor/acţiunilor sportive din cadrul programelor sportive, atribuirea contribuţiilor financiare,</w:t>
      </w:r>
      <w:r w:rsidR="00B81ECB">
        <w:t xml:space="preserve"> </w:t>
      </w:r>
      <w:r>
        <w:t xml:space="preserve">contractele de finanţare semnate de către </w:t>
      </w:r>
      <w:r w:rsidR="003854B9">
        <w:t>comuna Șiria</w:t>
      </w:r>
      <w:r>
        <w:t xml:space="preserve"> cu beneficiarii, precum şi rapoartele de</w:t>
      </w:r>
      <w:r w:rsidR="003854B9">
        <w:t xml:space="preserve"> </w:t>
      </w:r>
      <w:r>
        <w:t>execuţie bugetară privind finanţările activităţii sportive, constituie informaţii de interes public,potrivit dispoziţiilor Legii 544/2001 privind liberul acces la informaţiile de interes public.</w:t>
      </w:r>
    </w:p>
    <w:p w:rsidR="00A44686" w:rsidRDefault="00A44686" w:rsidP="000A20AD">
      <w:pPr>
        <w:jc w:val="both"/>
      </w:pPr>
      <w:r>
        <w:t xml:space="preserve"> CAP. V ÎNCHEIEREA CONTRACTULUI DE FINANŢARE</w:t>
      </w:r>
    </w:p>
    <w:p w:rsidR="00A44686" w:rsidRDefault="00A44686" w:rsidP="00B22D2F">
      <w:pPr>
        <w:jc w:val="both"/>
      </w:pPr>
      <w:r>
        <w:lastRenderedPageBreak/>
        <w:t xml:space="preserve"> Art. 24. Finanţarea se acorda în baza unui contract încheiat între autoritatea finanţatoare</w:t>
      </w:r>
      <w:r w:rsidR="00B22D2F">
        <w:t xml:space="preserve"> </w:t>
      </w:r>
      <w:r>
        <w:t>şi structura sportivă, după aprobarea programului/ proiectului finanţat prin hotărâre a Consiliului</w:t>
      </w:r>
      <w:r w:rsidR="00B22D2F">
        <w:t xml:space="preserve"> </w:t>
      </w:r>
      <w:r>
        <w:t xml:space="preserve">local al </w:t>
      </w:r>
      <w:r w:rsidR="00B22D2F">
        <w:t>comunei Șiria.</w:t>
      </w:r>
    </w:p>
    <w:p w:rsidR="00A44686" w:rsidRDefault="00A44686" w:rsidP="000A20AD">
      <w:pPr>
        <w:jc w:val="both"/>
      </w:pPr>
      <w:r>
        <w:t>Art. 25. (1) Cheltuielile eligibile vor putea fi finanţate în baza contractului de finanţare,numai în măsura în care sunt justificate şi oportune programului sportiv pentru care s-a solicitat</w:t>
      </w:r>
      <w:r w:rsidR="002A2B92">
        <w:t xml:space="preserve"> </w:t>
      </w:r>
      <w:r>
        <w:t>finanţarea.</w:t>
      </w:r>
    </w:p>
    <w:p w:rsidR="00A44686" w:rsidRDefault="00A44686" w:rsidP="007E5D37">
      <w:pPr>
        <w:ind w:firstLine="708"/>
        <w:jc w:val="both"/>
      </w:pPr>
      <w:r>
        <w:t xml:space="preserve"> (2) Categoriile de cheltuieli eligibile sunt cuprinse la art. 12 din Regulament.</w:t>
      </w:r>
    </w:p>
    <w:p w:rsidR="00A44686" w:rsidRDefault="00A44686" w:rsidP="00C448BE">
      <w:pPr>
        <w:ind w:firstLine="708"/>
        <w:jc w:val="both"/>
      </w:pPr>
      <w:r>
        <w:t xml:space="preserve"> (3) Nu se pot deconta din sume provenite din finanţarea acordată de Consiliul local al</w:t>
      </w:r>
      <w:r w:rsidR="002A2B92">
        <w:t xml:space="preserve"> Comunei Șiria</w:t>
      </w:r>
      <w:r>
        <w:t xml:space="preserve"> în condiţiile prezentului regulament, cheltuielile care au fost angajate şi onorate de</w:t>
      </w:r>
      <w:r w:rsidR="00C448BE">
        <w:t xml:space="preserve"> </w:t>
      </w:r>
      <w:r>
        <w:t>beneficiar anterior încheierii contractului, chiar dacă aceste cheltuieli se referă la</w:t>
      </w:r>
      <w:r w:rsidR="00C448BE">
        <w:t xml:space="preserve"> </w:t>
      </w:r>
      <w:r>
        <w:t>programul/proiectul sportiv finanţat.</w:t>
      </w:r>
    </w:p>
    <w:p w:rsidR="00A44686" w:rsidRDefault="00A44686" w:rsidP="000A20AD">
      <w:pPr>
        <w:jc w:val="both"/>
      </w:pPr>
      <w:r>
        <w:t xml:space="preserve"> Art. 26. (1) Autoritatea finanţatoare şi beneficiarul pot stabili în contractul de finanţare</w:t>
      </w:r>
      <w:r w:rsidR="00B81ECB">
        <w:t xml:space="preserve"> </w:t>
      </w:r>
      <w:r>
        <w:t>ca plăţile către beneficiar să se facă în tranşe, în raport cu faza proiectului şi cheltuielile aferente,în funcţie de evaluarea posibilelor riscuri financiare, durata şi evoluţia în timp a activităţii finanţate</w:t>
      </w:r>
      <w:r w:rsidR="00B81ECB">
        <w:t xml:space="preserve"> </w:t>
      </w:r>
      <w:r>
        <w:t>ori de costurile interne de organizare şi funcţionare ale beneficiarului.</w:t>
      </w:r>
    </w:p>
    <w:p w:rsidR="00A44686" w:rsidRDefault="00A44686" w:rsidP="007E5D37">
      <w:pPr>
        <w:ind w:firstLine="708"/>
        <w:jc w:val="both"/>
      </w:pPr>
      <w:r>
        <w:t xml:space="preserve"> (2) Autoritatea finanţatoare va efectua plata sumelor reprezentând tranşele către</w:t>
      </w:r>
      <w:r w:rsidR="00B81ECB">
        <w:t xml:space="preserve"> </w:t>
      </w:r>
      <w:r>
        <w:t xml:space="preserve">beneficiar prin virament bancar din bugetul </w:t>
      </w:r>
      <w:r w:rsidR="00C448BE">
        <w:t>comunai Șiria</w:t>
      </w:r>
      <w:r>
        <w:t>, în contul beneficiarului, în baza</w:t>
      </w:r>
      <w:r w:rsidR="00B81ECB">
        <w:t xml:space="preserve"> </w:t>
      </w:r>
      <w:r>
        <w:t>solicitării de plată emise de beneficiar pentru fiecare tranşă.</w:t>
      </w:r>
    </w:p>
    <w:p w:rsidR="00A44686" w:rsidRDefault="00A44686" w:rsidP="007E5D37">
      <w:pPr>
        <w:ind w:firstLine="708"/>
        <w:jc w:val="both"/>
      </w:pPr>
      <w:r>
        <w:t xml:space="preserve"> (3) Finanţarea pentru o tranşă aferentă unei etape următoare a programului sau proiectului</w:t>
      </w:r>
      <w:r w:rsidR="00B81ECB">
        <w:t xml:space="preserve"> </w:t>
      </w:r>
      <w:r>
        <w:t>se acordă numai după justificarea utilizării tranşei anterioare prin depunerea rapoartelor</w:t>
      </w:r>
      <w:r w:rsidR="00B81ECB">
        <w:t xml:space="preserve"> </w:t>
      </w:r>
      <w:r>
        <w:t>intermediare şi a documentelor justificative.</w:t>
      </w:r>
    </w:p>
    <w:p w:rsidR="00A44686" w:rsidRDefault="00A44686" w:rsidP="007E5D37">
      <w:pPr>
        <w:ind w:firstLine="708"/>
        <w:jc w:val="both"/>
      </w:pPr>
      <w:r>
        <w:t xml:space="preserve"> (4) Sumele acordate şi nejustificate de către beneficiar vor fi restituite împreună cu</w:t>
      </w:r>
      <w:r w:rsidR="00B81ECB">
        <w:t xml:space="preserve"> </w:t>
      </w:r>
      <w:r>
        <w:t>dobânzile legale calculate conform legii.</w:t>
      </w:r>
    </w:p>
    <w:p w:rsidR="00A44686" w:rsidRDefault="00A44686" w:rsidP="000A20AD">
      <w:pPr>
        <w:jc w:val="both"/>
      </w:pPr>
      <w:r>
        <w:t xml:space="preserve"> Art. 27. Prima tranşă (avans) nu poate depăşi 30% din finanţarea acordată, iar ultima</w:t>
      </w:r>
      <w:r w:rsidR="00B81ECB">
        <w:t xml:space="preserve"> </w:t>
      </w:r>
      <w:r>
        <w:t>tranşă va fi de 5% din valoarea finanţării nerambursabile.</w:t>
      </w:r>
    </w:p>
    <w:p w:rsidR="00A44686" w:rsidRDefault="00A44686" w:rsidP="009A11DA">
      <w:pPr>
        <w:jc w:val="both"/>
      </w:pPr>
      <w:r>
        <w:t xml:space="preserve"> Art. 28 (1) Pe parcursul derulării contractului, beneficiarii au obligaţia să prezinte</w:t>
      </w:r>
      <w:r w:rsidR="006C6434">
        <w:t xml:space="preserve"> </w:t>
      </w:r>
      <w:r>
        <w:t>următoarele raportări:</w:t>
      </w:r>
    </w:p>
    <w:p w:rsidR="00A44686" w:rsidRDefault="00A44686" w:rsidP="000A20AD">
      <w:pPr>
        <w:jc w:val="both"/>
      </w:pPr>
      <w:r>
        <w:t xml:space="preserve"> - raportări intermediare: vor fi depuse înainte de solicitarea oricărei tranşe intermediare,în vederea justificării tranşei anterioare;</w:t>
      </w:r>
    </w:p>
    <w:p w:rsidR="00A44686" w:rsidRDefault="00A44686" w:rsidP="000A20AD">
      <w:pPr>
        <w:jc w:val="both"/>
      </w:pPr>
      <w:r>
        <w:t xml:space="preserve"> - raportare finală: depusă în termen de 15 zile de la încheierea activităţii semestriale/anuale, dar nu mai târziu, decât termenul de valabilitate a contractului, şi va cuprinde obligatoriu</w:t>
      </w:r>
      <w:r w:rsidR="006C6434">
        <w:t xml:space="preserve"> </w:t>
      </w:r>
      <w:r>
        <w:t xml:space="preserve">justificarea cheltuielilor la nivelul întregului proiect. Raportările vor fi întocmite în conformitate cu Anexa nr. 2 la </w:t>
      </w:r>
      <w:r w:rsidR="00B81ECB">
        <w:t xml:space="preserve"> </w:t>
      </w:r>
      <w:r>
        <w:t>prezentul regulament şi vor fi depuse pe suport de hârtie, fiind însoţite de documentele justificative</w:t>
      </w:r>
      <w:r w:rsidR="00B81ECB">
        <w:t xml:space="preserve"> </w:t>
      </w:r>
      <w:r>
        <w:t>pentru cheltuielile efectuate.</w:t>
      </w:r>
    </w:p>
    <w:p w:rsidR="00A44686" w:rsidRDefault="00A44686" w:rsidP="007E5D37">
      <w:pPr>
        <w:ind w:firstLine="708"/>
        <w:jc w:val="both"/>
      </w:pPr>
      <w:r>
        <w:t xml:space="preserve"> (2) Sumele acordate în cursul unui an bugetar vor fi decontate de către beneficiar până cel</w:t>
      </w:r>
      <w:r w:rsidR="00B81ECB">
        <w:t xml:space="preserve"> </w:t>
      </w:r>
      <w:r>
        <w:t>târziu la finele anului financiar în curs.</w:t>
      </w:r>
    </w:p>
    <w:p w:rsidR="00A44686" w:rsidRDefault="00A44686" w:rsidP="000A20AD">
      <w:pPr>
        <w:jc w:val="both"/>
      </w:pPr>
      <w:r>
        <w:t xml:space="preserve"> </w:t>
      </w:r>
      <w:r w:rsidR="007E5D37">
        <w:tab/>
      </w:r>
      <w:r>
        <w:t>(3) Sumele nedecontate până la sfârşitul anului în curs vor fi restituite de beneficiar în</w:t>
      </w:r>
      <w:r w:rsidR="00B81ECB">
        <w:t xml:space="preserve"> </w:t>
      </w:r>
      <w:r>
        <w:t>contul finanţatorului împreună cu dobânzile legale calculate conform legii.</w:t>
      </w:r>
    </w:p>
    <w:p w:rsidR="00A44686" w:rsidRDefault="00A44686" w:rsidP="000A20AD">
      <w:pPr>
        <w:jc w:val="both"/>
      </w:pPr>
      <w:r>
        <w:lastRenderedPageBreak/>
        <w:t xml:space="preserve"> Art. 29. Proiectele/programele pentru care nu s-au depus rapoartele finale în termenul</w:t>
      </w:r>
      <w:r w:rsidR="00B81ECB">
        <w:t xml:space="preserve"> </w:t>
      </w:r>
      <w:r>
        <w:t>stabilit prin contract nu vor obţine decontarea tranşei finale şi vor urma procedurile specifice.</w:t>
      </w:r>
    </w:p>
    <w:p w:rsidR="00A44686" w:rsidRDefault="00A44686" w:rsidP="000A20AD">
      <w:pPr>
        <w:jc w:val="both"/>
      </w:pPr>
      <w:r>
        <w:t xml:space="preserve"> Art. 30. Pentru justificarea cheltuielilor efectuate, se vor prezenta până în data de 15</w:t>
      </w:r>
      <w:r w:rsidR="00B81ECB">
        <w:t xml:space="preserve"> </w:t>
      </w:r>
      <w:r>
        <w:t>decembrie ale anului financiar, documente justificative având datele de emitere în concordanţă cu</w:t>
      </w:r>
      <w:r w:rsidR="00B81ECB">
        <w:t xml:space="preserve"> </w:t>
      </w:r>
      <w:r>
        <w:t>perioada desfăşurării acţiunilor.</w:t>
      </w:r>
    </w:p>
    <w:p w:rsidR="00A44686" w:rsidRDefault="00A44686" w:rsidP="000A20AD">
      <w:pPr>
        <w:jc w:val="both"/>
      </w:pPr>
      <w:r>
        <w:t xml:space="preserve"> Sancţiuni</w:t>
      </w:r>
    </w:p>
    <w:p w:rsidR="00A44686" w:rsidRDefault="00A44686" w:rsidP="000A20AD">
      <w:pPr>
        <w:jc w:val="both"/>
      </w:pPr>
      <w:r>
        <w:t xml:space="preserve"> Art. 31. Contractele de finanţare pot fi reziliate de plin drept, fără a fi necesară</w:t>
      </w:r>
      <w:r w:rsidR="00B81ECB">
        <w:t xml:space="preserve"> </w:t>
      </w:r>
      <w:r>
        <w:t>intervenţia instanţei de judecată, în termen de 10 zile calendaristice de la data primirii notificării</w:t>
      </w:r>
      <w:r w:rsidR="00B81ECB">
        <w:t xml:space="preserve"> </w:t>
      </w:r>
      <w:r>
        <w:t>prin care părţii în culpa i s-a adus la cunoştinţă că nu şi-a îndeplinit obligaţiile contractualeesenţiale. Notificarea va putea fi comunicată în termen de 10 zile calendaristice de la data</w:t>
      </w:r>
      <w:r w:rsidR="006C6434">
        <w:t xml:space="preserve"> </w:t>
      </w:r>
      <w:r>
        <w:t>constatării neîndeplinirii sau îndeplinirii necorespunzătoare a uneia sau mai multor obligaţii</w:t>
      </w:r>
      <w:r w:rsidR="00B81ECB">
        <w:t xml:space="preserve"> </w:t>
      </w:r>
      <w:r>
        <w:t>contractuale esenţiale.</w:t>
      </w:r>
    </w:p>
    <w:p w:rsidR="00A44686" w:rsidRDefault="00A44686" w:rsidP="000A20AD">
      <w:pPr>
        <w:jc w:val="both"/>
      </w:pPr>
      <w:r>
        <w:t xml:space="preserve"> Art. 32. În cazul rezilierii contractului ca urmare a neîndeplinirii clauzelor contractuale</w:t>
      </w:r>
      <w:r w:rsidR="00B81ECB">
        <w:t xml:space="preserve"> </w:t>
      </w:r>
      <w:r>
        <w:t>esenţiale, beneficiarul finanţării este obligat în termen de 15 zile să returneze la bugetul local</w:t>
      </w:r>
      <w:r w:rsidR="00B81ECB">
        <w:t xml:space="preserve"> </w:t>
      </w:r>
      <w:r>
        <w:t>sumele primite cu titlu de contribuţie, cu excepţia sumelor care au fost deja utilizate pentru</w:t>
      </w:r>
      <w:r w:rsidR="00B81ECB">
        <w:t xml:space="preserve"> </w:t>
      </w:r>
      <w:r>
        <w:t>activităţile sportive desfăşurate şi justificate, cu care se reîntregesc creditele bugetare ale acestuia,</w:t>
      </w:r>
      <w:r w:rsidR="00B81ECB">
        <w:t xml:space="preserve"> </w:t>
      </w:r>
      <w:r>
        <w:t>în vederea finanţării altor programe şi proiecte de interes public.</w:t>
      </w:r>
    </w:p>
    <w:p w:rsidR="00A44686" w:rsidRDefault="00A44686" w:rsidP="000A20AD">
      <w:pPr>
        <w:jc w:val="both"/>
      </w:pPr>
      <w:r>
        <w:t xml:space="preserve"> Art. 33. Pentru sumele restituite ca urmare a rezilierii contractului beneficiarii finanţării</w:t>
      </w:r>
      <w:r w:rsidR="00B81ECB">
        <w:t xml:space="preserve"> </w:t>
      </w:r>
      <w:r>
        <w:t>datorează dobânzi şi penalităţi de întârziere, conform legislaţiei privind colectarea creanţelor</w:t>
      </w:r>
      <w:r w:rsidR="00B81ECB">
        <w:t xml:space="preserve"> </w:t>
      </w:r>
      <w:r>
        <w:t xml:space="preserve">bugetare, care se constituie în venituri ale bugetului </w:t>
      </w:r>
      <w:r w:rsidR="006C6434">
        <w:t>comunei Șiria.</w:t>
      </w:r>
    </w:p>
    <w:p w:rsidR="00A44686" w:rsidRDefault="00A44686" w:rsidP="000A20AD">
      <w:pPr>
        <w:jc w:val="both"/>
      </w:pPr>
    </w:p>
    <w:p w:rsidR="00A44686" w:rsidRDefault="00A44686" w:rsidP="000A20AD">
      <w:pPr>
        <w:jc w:val="both"/>
      </w:pPr>
      <w:r>
        <w:t xml:space="preserve"> Art. 34. Orice comunicare, solicitare, informare, notificare în legătură cu procedura de</w:t>
      </w:r>
      <w:r w:rsidR="00B81ECB">
        <w:t xml:space="preserve"> </w:t>
      </w:r>
      <w:r>
        <w:t>încheiere a contractelor sau derularea contractelor de finanţare se va transmite de către solicitanţii</w:t>
      </w:r>
      <w:r w:rsidR="00B81ECB">
        <w:t xml:space="preserve"> </w:t>
      </w:r>
      <w:r>
        <w:t>finanţării sub forma de document scris. Orice document scris trebuie înregistrat în momentul</w:t>
      </w:r>
      <w:r w:rsidR="00B81ECB">
        <w:t xml:space="preserve"> </w:t>
      </w:r>
      <w:r>
        <w:t xml:space="preserve">predării la registratura Primăriei </w:t>
      </w:r>
      <w:r w:rsidR="00B81ECB">
        <w:t>comunei Șiria</w:t>
      </w:r>
      <w:r>
        <w:t>.</w:t>
      </w:r>
    </w:p>
    <w:p w:rsidR="00A44686" w:rsidRDefault="00A44686" w:rsidP="000A20AD">
      <w:pPr>
        <w:jc w:val="both"/>
      </w:pPr>
      <w:r>
        <w:t xml:space="preserve"> Art. 35. Prezentul regulament se completează cu prevederile legale în vigoare.</w:t>
      </w:r>
    </w:p>
    <w:p w:rsidR="00A44686" w:rsidRDefault="00A44686" w:rsidP="000A20AD">
      <w:pPr>
        <w:jc w:val="both"/>
      </w:pPr>
      <w:r>
        <w:t xml:space="preserve"> Anexe la regulament</w:t>
      </w:r>
    </w:p>
    <w:p w:rsidR="00A44686" w:rsidRDefault="00A44686" w:rsidP="000A20AD">
      <w:pPr>
        <w:jc w:val="both"/>
      </w:pPr>
      <w:r>
        <w:t xml:space="preserve"> Art. 36. Anexele următoare fac parte integrantă din prezentul regulament:</w:t>
      </w:r>
    </w:p>
    <w:p w:rsidR="00A44686" w:rsidRDefault="00A44686" w:rsidP="000A20AD">
      <w:pPr>
        <w:jc w:val="both"/>
      </w:pPr>
      <w:r>
        <w:t xml:space="preserve"> Anexa nr. 1 – CERERE-CADRU DE FINANŢARE</w:t>
      </w:r>
    </w:p>
    <w:p w:rsidR="00A44686" w:rsidRDefault="00A44686" w:rsidP="000A20AD">
      <w:pPr>
        <w:jc w:val="both"/>
      </w:pPr>
      <w:r>
        <w:t xml:space="preserve"> Anexa nr. 1.1. – model DECLARAŢIE</w:t>
      </w:r>
    </w:p>
    <w:p w:rsidR="00A44686" w:rsidRDefault="00A44686" w:rsidP="000A20AD">
      <w:pPr>
        <w:jc w:val="both"/>
      </w:pPr>
      <w:r>
        <w:t xml:space="preserve"> Anexa nr. 1.2. – Bugetul de venituri şi cheltuieli estimat al structurii sportive/organizaţiei</w:t>
      </w:r>
    </w:p>
    <w:p w:rsidR="00A44686" w:rsidRDefault="00A44686" w:rsidP="000A20AD">
      <w:pPr>
        <w:jc w:val="both"/>
      </w:pPr>
      <w:r>
        <w:t xml:space="preserve"> Anexa nr. 2 – Model Raportări intermediare/finale</w:t>
      </w:r>
    </w:p>
    <w:p w:rsidR="009A4FA0" w:rsidRDefault="00A44686" w:rsidP="000A20AD">
      <w:pPr>
        <w:jc w:val="both"/>
      </w:pPr>
      <w:r>
        <w:t xml:space="preserve"> Anexa nr. 3 – CONTRACT- CADRU DE FINANŢARE a activităţii sportive</w:t>
      </w:r>
    </w:p>
    <w:p w:rsidR="000A20AD" w:rsidRDefault="000A20AD">
      <w:pPr>
        <w:jc w:val="both"/>
      </w:pPr>
    </w:p>
    <w:p w:rsidR="009900D0" w:rsidRDefault="009900D0" w:rsidP="005B3B50">
      <w:pPr>
        <w:jc w:val="both"/>
      </w:pPr>
    </w:p>
    <w:sectPr w:rsidR="009900D0" w:rsidSect="000A20AD">
      <w:footerReference w:type="default" r:id="rId8"/>
      <w:pgSz w:w="11906" w:h="16838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97B" w:rsidRDefault="009B497B" w:rsidP="006D744E">
      <w:pPr>
        <w:spacing w:after="0" w:line="240" w:lineRule="auto"/>
      </w:pPr>
      <w:r>
        <w:separator/>
      </w:r>
    </w:p>
  </w:endnote>
  <w:endnote w:type="continuationSeparator" w:id="1">
    <w:p w:rsidR="009B497B" w:rsidRDefault="009B497B" w:rsidP="006D7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42001"/>
      <w:docPartObj>
        <w:docPartGallery w:val="Page Numbers (Bottom of Page)"/>
        <w:docPartUnique/>
      </w:docPartObj>
    </w:sdtPr>
    <w:sdtContent>
      <w:p w:rsidR="006D744E" w:rsidRDefault="004A33DD">
        <w:pPr>
          <w:pStyle w:val="Footer"/>
          <w:jc w:val="right"/>
        </w:pPr>
        <w:fldSimple w:instr=" PAGE   \* MERGEFORMAT ">
          <w:r w:rsidR="00FE435C">
            <w:rPr>
              <w:noProof/>
            </w:rPr>
            <w:t>6</w:t>
          </w:r>
        </w:fldSimple>
      </w:p>
    </w:sdtContent>
  </w:sdt>
  <w:p w:rsidR="006D744E" w:rsidRDefault="006D74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97B" w:rsidRDefault="009B497B" w:rsidP="006D744E">
      <w:pPr>
        <w:spacing w:after="0" w:line="240" w:lineRule="auto"/>
      </w:pPr>
      <w:r>
        <w:separator/>
      </w:r>
    </w:p>
  </w:footnote>
  <w:footnote w:type="continuationSeparator" w:id="1">
    <w:p w:rsidR="009B497B" w:rsidRDefault="009B497B" w:rsidP="006D7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17AD9"/>
    <w:multiLevelType w:val="hybridMultilevel"/>
    <w:tmpl w:val="3E6C2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6C20"/>
    <w:rsid w:val="00011ECA"/>
    <w:rsid w:val="00024B17"/>
    <w:rsid w:val="000273DA"/>
    <w:rsid w:val="0004247E"/>
    <w:rsid w:val="00073E24"/>
    <w:rsid w:val="00075F43"/>
    <w:rsid w:val="0009526F"/>
    <w:rsid w:val="00097102"/>
    <w:rsid w:val="000A1FB4"/>
    <w:rsid w:val="000A20AD"/>
    <w:rsid w:val="000B0F97"/>
    <w:rsid w:val="000D531D"/>
    <w:rsid w:val="000E1E67"/>
    <w:rsid w:val="000E37CF"/>
    <w:rsid w:val="000E70A7"/>
    <w:rsid w:val="001007DF"/>
    <w:rsid w:val="0010110B"/>
    <w:rsid w:val="001208A8"/>
    <w:rsid w:val="00121889"/>
    <w:rsid w:val="00121F97"/>
    <w:rsid w:val="00135C91"/>
    <w:rsid w:val="001463BE"/>
    <w:rsid w:val="00146B43"/>
    <w:rsid w:val="001525E6"/>
    <w:rsid w:val="00155C46"/>
    <w:rsid w:val="00156810"/>
    <w:rsid w:val="00176516"/>
    <w:rsid w:val="0017791D"/>
    <w:rsid w:val="00181C2A"/>
    <w:rsid w:val="00185B62"/>
    <w:rsid w:val="00190FD9"/>
    <w:rsid w:val="0019317E"/>
    <w:rsid w:val="001B5547"/>
    <w:rsid w:val="001C5F57"/>
    <w:rsid w:val="001D6378"/>
    <w:rsid w:val="001E5FF8"/>
    <w:rsid w:val="001E7B3E"/>
    <w:rsid w:val="001F2D2B"/>
    <w:rsid w:val="001F594D"/>
    <w:rsid w:val="001F73F2"/>
    <w:rsid w:val="00205CC6"/>
    <w:rsid w:val="00211129"/>
    <w:rsid w:val="00212B1A"/>
    <w:rsid w:val="0021491D"/>
    <w:rsid w:val="002204D6"/>
    <w:rsid w:val="002209E5"/>
    <w:rsid w:val="002366D5"/>
    <w:rsid w:val="002408C4"/>
    <w:rsid w:val="002837E8"/>
    <w:rsid w:val="00284109"/>
    <w:rsid w:val="002872FA"/>
    <w:rsid w:val="002A2B92"/>
    <w:rsid w:val="002A6DB9"/>
    <w:rsid w:val="002A7B56"/>
    <w:rsid w:val="002C2430"/>
    <w:rsid w:val="002C2AEB"/>
    <w:rsid w:val="002D11A7"/>
    <w:rsid w:val="002D16D1"/>
    <w:rsid w:val="002D1BEF"/>
    <w:rsid w:val="002D1F4A"/>
    <w:rsid w:val="002F38A4"/>
    <w:rsid w:val="00303FA0"/>
    <w:rsid w:val="00306425"/>
    <w:rsid w:val="00307C65"/>
    <w:rsid w:val="00310CFB"/>
    <w:rsid w:val="00314864"/>
    <w:rsid w:val="00324742"/>
    <w:rsid w:val="00324BA2"/>
    <w:rsid w:val="003250F9"/>
    <w:rsid w:val="0034032F"/>
    <w:rsid w:val="00340D9E"/>
    <w:rsid w:val="003561FE"/>
    <w:rsid w:val="00380D8E"/>
    <w:rsid w:val="003854B9"/>
    <w:rsid w:val="00386796"/>
    <w:rsid w:val="00386F0F"/>
    <w:rsid w:val="0038748F"/>
    <w:rsid w:val="00392841"/>
    <w:rsid w:val="00394135"/>
    <w:rsid w:val="00394A62"/>
    <w:rsid w:val="003A04B4"/>
    <w:rsid w:val="003A687E"/>
    <w:rsid w:val="003C0EE2"/>
    <w:rsid w:val="003C3574"/>
    <w:rsid w:val="003D130D"/>
    <w:rsid w:val="003D3564"/>
    <w:rsid w:val="003E6A80"/>
    <w:rsid w:val="00401182"/>
    <w:rsid w:val="004039B2"/>
    <w:rsid w:val="00430878"/>
    <w:rsid w:val="0043169D"/>
    <w:rsid w:val="00442B7A"/>
    <w:rsid w:val="00442F10"/>
    <w:rsid w:val="0044374D"/>
    <w:rsid w:val="00446CA0"/>
    <w:rsid w:val="00455141"/>
    <w:rsid w:val="00455BE7"/>
    <w:rsid w:val="004603F1"/>
    <w:rsid w:val="004662DB"/>
    <w:rsid w:val="0048575B"/>
    <w:rsid w:val="00493E05"/>
    <w:rsid w:val="004947D5"/>
    <w:rsid w:val="004A33DD"/>
    <w:rsid w:val="004A4A2D"/>
    <w:rsid w:val="004A688D"/>
    <w:rsid w:val="004B02B2"/>
    <w:rsid w:val="004B6DAA"/>
    <w:rsid w:val="004C2D3F"/>
    <w:rsid w:val="004C31B7"/>
    <w:rsid w:val="004D7D22"/>
    <w:rsid w:val="004E5154"/>
    <w:rsid w:val="004E5218"/>
    <w:rsid w:val="004F7DA3"/>
    <w:rsid w:val="00504B8E"/>
    <w:rsid w:val="0052185B"/>
    <w:rsid w:val="00521FEF"/>
    <w:rsid w:val="005267E8"/>
    <w:rsid w:val="00526D98"/>
    <w:rsid w:val="00533952"/>
    <w:rsid w:val="0053715A"/>
    <w:rsid w:val="0054327F"/>
    <w:rsid w:val="005676EB"/>
    <w:rsid w:val="0057073A"/>
    <w:rsid w:val="00573B0A"/>
    <w:rsid w:val="005856E1"/>
    <w:rsid w:val="0058635D"/>
    <w:rsid w:val="00591230"/>
    <w:rsid w:val="00591AB8"/>
    <w:rsid w:val="00592175"/>
    <w:rsid w:val="005926DF"/>
    <w:rsid w:val="00594E59"/>
    <w:rsid w:val="00594F00"/>
    <w:rsid w:val="00595CE5"/>
    <w:rsid w:val="00597FA6"/>
    <w:rsid w:val="005B0F04"/>
    <w:rsid w:val="005B1223"/>
    <w:rsid w:val="005B3B50"/>
    <w:rsid w:val="005C0C65"/>
    <w:rsid w:val="005C1066"/>
    <w:rsid w:val="005C3842"/>
    <w:rsid w:val="005C491C"/>
    <w:rsid w:val="005C4FF8"/>
    <w:rsid w:val="005D40E0"/>
    <w:rsid w:val="005D4A76"/>
    <w:rsid w:val="005D6B3B"/>
    <w:rsid w:val="005D798B"/>
    <w:rsid w:val="005E1567"/>
    <w:rsid w:val="005E2044"/>
    <w:rsid w:val="005E444A"/>
    <w:rsid w:val="005E4AFD"/>
    <w:rsid w:val="005F0AEB"/>
    <w:rsid w:val="005F2BE5"/>
    <w:rsid w:val="00600B8B"/>
    <w:rsid w:val="00603DC0"/>
    <w:rsid w:val="00627E34"/>
    <w:rsid w:val="006305D6"/>
    <w:rsid w:val="006417DC"/>
    <w:rsid w:val="006422CF"/>
    <w:rsid w:val="00663912"/>
    <w:rsid w:val="0066708A"/>
    <w:rsid w:val="00670798"/>
    <w:rsid w:val="006714E5"/>
    <w:rsid w:val="006878B0"/>
    <w:rsid w:val="006902E8"/>
    <w:rsid w:val="00696715"/>
    <w:rsid w:val="006B04AD"/>
    <w:rsid w:val="006B3D27"/>
    <w:rsid w:val="006C2DB6"/>
    <w:rsid w:val="006C6434"/>
    <w:rsid w:val="006D744E"/>
    <w:rsid w:val="006E1483"/>
    <w:rsid w:val="006E43EB"/>
    <w:rsid w:val="006F19D6"/>
    <w:rsid w:val="0071058C"/>
    <w:rsid w:val="007143F6"/>
    <w:rsid w:val="007310A6"/>
    <w:rsid w:val="00735E37"/>
    <w:rsid w:val="007364C1"/>
    <w:rsid w:val="00744849"/>
    <w:rsid w:val="00745D44"/>
    <w:rsid w:val="007523EF"/>
    <w:rsid w:val="0075317F"/>
    <w:rsid w:val="00756E8C"/>
    <w:rsid w:val="00765772"/>
    <w:rsid w:val="00777809"/>
    <w:rsid w:val="00791810"/>
    <w:rsid w:val="00794C57"/>
    <w:rsid w:val="00795D2D"/>
    <w:rsid w:val="007A462F"/>
    <w:rsid w:val="007A5797"/>
    <w:rsid w:val="007B4DE4"/>
    <w:rsid w:val="007B5EFB"/>
    <w:rsid w:val="007B706B"/>
    <w:rsid w:val="007C08F2"/>
    <w:rsid w:val="007C382D"/>
    <w:rsid w:val="007C5A49"/>
    <w:rsid w:val="007E36FF"/>
    <w:rsid w:val="007E5D37"/>
    <w:rsid w:val="007E659E"/>
    <w:rsid w:val="00802455"/>
    <w:rsid w:val="00803CFB"/>
    <w:rsid w:val="0080500E"/>
    <w:rsid w:val="00805166"/>
    <w:rsid w:val="008273DB"/>
    <w:rsid w:val="008316C2"/>
    <w:rsid w:val="00831FB9"/>
    <w:rsid w:val="008351C7"/>
    <w:rsid w:val="008367E4"/>
    <w:rsid w:val="00841A8D"/>
    <w:rsid w:val="008478EE"/>
    <w:rsid w:val="00881D9A"/>
    <w:rsid w:val="008829C3"/>
    <w:rsid w:val="00885196"/>
    <w:rsid w:val="008909A3"/>
    <w:rsid w:val="008928D7"/>
    <w:rsid w:val="00894BF2"/>
    <w:rsid w:val="008A2BD8"/>
    <w:rsid w:val="008A53F2"/>
    <w:rsid w:val="008B4D64"/>
    <w:rsid w:val="008B5D53"/>
    <w:rsid w:val="008C46D2"/>
    <w:rsid w:val="008D3E1A"/>
    <w:rsid w:val="008D6E78"/>
    <w:rsid w:val="008D7753"/>
    <w:rsid w:val="008E0679"/>
    <w:rsid w:val="008E2F9E"/>
    <w:rsid w:val="008E380E"/>
    <w:rsid w:val="008E46FA"/>
    <w:rsid w:val="00900EF0"/>
    <w:rsid w:val="00901CE0"/>
    <w:rsid w:val="00906A1B"/>
    <w:rsid w:val="00907281"/>
    <w:rsid w:val="009139B6"/>
    <w:rsid w:val="00916CF1"/>
    <w:rsid w:val="00927CC8"/>
    <w:rsid w:val="00931284"/>
    <w:rsid w:val="00940E4A"/>
    <w:rsid w:val="00946940"/>
    <w:rsid w:val="00952E22"/>
    <w:rsid w:val="00961956"/>
    <w:rsid w:val="009662A4"/>
    <w:rsid w:val="009706B6"/>
    <w:rsid w:val="00976471"/>
    <w:rsid w:val="0097648D"/>
    <w:rsid w:val="0098679B"/>
    <w:rsid w:val="00987DD9"/>
    <w:rsid w:val="009900D0"/>
    <w:rsid w:val="00993876"/>
    <w:rsid w:val="00997CAE"/>
    <w:rsid w:val="009A11DA"/>
    <w:rsid w:val="009A4FA0"/>
    <w:rsid w:val="009B497B"/>
    <w:rsid w:val="009C5352"/>
    <w:rsid w:val="009D732D"/>
    <w:rsid w:val="009E0413"/>
    <w:rsid w:val="009E09D2"/>
    <w:rsid w:val="009E6539"/>
    <w:rsid w:val="009F0ADB"/>
    <w:rsid w:val="009F1755"/>
    <w:rsid w:val="00A023E2"/>
    <w:rsid w:val="00A04D7E"/>
    <w:rsid w:val="00A16BBC"/>
    <w:rsid w:val="00A16DA4"/>
    <w:rsid w:val="00A26DB0"/>
    <w:rsid w:val="00A27BE0"/>
    <w:rsid w:val="00A31D9A"/>
    <w:rsid w:val="00A42578"/>
    <w:rsid w:val="00A44686"/>
    <w:rsid w:val="00A5073E"/>
    <w:rsid w:val="00A517AA"/>
    <w:rsid w:val="00A54DBE"/>
    <w:rsid w:val="00A57307"/>
    <w:rsid w:val="00A60414"/>
    <w:rsid w:val="00A81ED8"/>
    <w:rsid w:val="00AA75F1"/>
    <w:rsid w:val="00AD6333"/>
    <w:rsid w:val="00AE36D5"/>
    <w:rsid w:val="00AE3F85"/>
    <w:rsid w:val="00AE6EFA"/>
    <w:rsid w:val="00B016F5"/>
    <w:rsid w:val="00B17CBC"/>
    <w:rsid w:val="00B2171D"/>
    <w:rsid w:val="00B21F31"/>
    <w:rsid w:val="00B22D2F"/>
    <w:rsid w:val="00B30D1E"/>
    <w:rsid w:val="00B40F0B"/>
    <w:rsid w:val="00B42D93"/>
    <w:rsid w:val="00B707F0"/>
    <w:rsid w:val="00B81ECB"/>
    <w:rsid w:val="00B8430A"/>
    <w:rsid w:val="00B86CA3"/>
    <w:rsid w:val="00B903FA"/>
    <w:rsid w:val="00B913F7"/>
    <w:rsid w:val="00B9171F"/>
    <w:rsid w:val="00B96B2C"/>
    <w:rsid w:val="00B97F8A"/>
    <w:rsid w:val="00BA0456"/>
    <w:rsid w:val="00BA3214"/>
    <w:rsid w:val="00BB1D3A"/>
    <w:rsid w:val="00BB614C"/>
    <w:rsid w:val="00BD0E78"/>
    <w:rsid w:val="00BE3EB9"/>
    <w:rsid w:val="00C06B18"/>
    <w:rsid w:val="00C156DB"/>
    <w:rsid w:val="00C24D00"/>
    <w:rsid w:val="00C27ED3"/>
    <w:rsid w:val="00C31D42"/>
    <w:rsid w:val="00C448BE"/>
    <w:rsid w:val="00C467F9"/>
    <w:rsid w:val="00C51AEC"/>
    <w:rsid w:val="00C6068F"/>
    <w:rsid w:val="00C61358"/>
    <w:rsid w:val="00C61F6D"/>
    <w:rsid w:val="00C71570"/>
    <w:rsid w:val="00C749F7"/>
    <w:rsid w:val="00C76375"/>
    <w:rsid w:val="00C77823"/>
    <w:rsid w:val="00C802CD"/>
    <w:rsid w:val="00C82819"/>
    <w:rsid w:val="00C84DD1"/>
    <w:rsid w:val="00C92648"/>
    <w:rsid w:val="00CA713D"/>
    <w:rsid w:val="00CB11B4"/>
    <w:rsid w:val="00CB5B8E"/>
    <w:rsid w:val="00CD012D"/>
    <w:rsid w:val="00CD1894"/>
    <w:rsid w:val="00CD38C5"/>
    <w:rsid w:val="00CD778F"/>
    <w:rsid w:val="00CF69B0"/>
    <w:rsid w:val="00D0285F"/>
    <w:rsid w:val="00D03291"/>
    <w:rsid w:val="00D047A7"/>
    <w:rsid w:val="00D066A6"/>
    <w:rsid w:val="00D07675"/>
    <w:rsid w:val="00D14EFF"/>
    <w:rsid w:val="00D1556D"/>
    <w:rsid w:val="00D17AD4"/>
    <w:rsid w:val="00D23267"/>
    <w:rsid w:val="00D2436C"/>
    <w:rsid w:val="00D2490C"/>
    <w:rsid w:val="00D26C21"/>
    <w:rsid w:val="00D30DAF"/>
    <w:rsid w:val="00D31536"/>
    <w:rsid w:val="00D3435C"/>
    <w:rsid w:val="00D34E26"/>
    <w:rsid w:val="00D34F1F"/>
    <w:rsid w:val="00D35A82"/>
    <w:rsid w:val="00D378FA"/>
    <w:rsid w:val="00D37EFC"/>
    <w:rsid w:val="00D50182"/>
    <w:rsid w:val="00D5178F"/>
    <w:rsid w:val="00D5540E"/>
    <w:rsid w:val="00D86424"/>
    <w:rsid w:val="00D86FAD"/>
    <w:rsid w:val="00D9085D"/>
    <w:rsid w:val="00D90C45"/>
    <w:rsid w:val="00D92B94"/>
    <w:rsid w:val="00D92F69"/>
    <w:rsid w:val="00D972CF"/>
    <w:rsid w:val="00D97498"/>
    <w:rsid w:val="00DA2B53"/>
    <w:rsid w:val="00DA3D5B"/>
    <w:rsid w:val="00DA715F"/>
    <w:rsid w:val="00DC0940"/>
    <w:rsid w:val="00DC6FE7"/>
    <w:rsid w:val="00DD05B8"/>
    <w:rsid w:val="00DD1B17"/>
    <w:rsid w:val="00DD2E9E"/>
    <w:rsid w:val="00DE09DA"/>
    <w:rsid w:val="00E04B73"/>
    <w:rsid w:val="00E10A7B"/>
    <w:rsid w:val="00E1539A"/>
    <w:rsid w:val="00E216EF"/>
    <w:rsid w:val="00E26C20"/>
    <w:rsid w:val="00E40DB4"/>
    <w:rsid w:val="00E460F7"/>
    <w:rsid w:val="00E55078"/>
    <w:rsid w:val="00E60B26"/>
    <w:rsid w:val="00E7197F"/>
    <w:rsid w:val="00E76C28"/>
    <w:rsid w:val="00E96D70"/>
    <w:rsid w:val="00EA0867"/>
    <w:rsid w:val="00EA0B6A"/>
    <w:rsid w:val="00EB1C4D"/>
    <w:rsid w:val="00EB6DF1"/>
    <w:rsid w:val="00ED1F9C"/>
    <w:rsid w:val="00ED561E"/>
    <w:rsid w:val="00EE59A1"/>
    <w:rsid w:val="00F0643F"/>
    <w:rsid w:val="00F23356"/>
    <w:rsid w:val="00F36A46"/>
    <w:rsid w:val="00F5302A"/>
    <w:rsid w:val="00F622EB"/>
    <w:rsid w:val="00F653B9"/>
    <w:rsid w:val="00F719D7"/>
    <w:rsid w:val="00F73369"/>
    <w:rsid w:val="00F903AD"/>
    <w:rsid w:val="00F952D3"/>
    <w:rsid w:val="00FA5D91"/>
    <w:rsid w:val="00FB0DB6"/>
    <w:rsid w:val="00FB7482"/>
    <w:rsid w:val="00FC3007"/>
    <w:rsid w:val="00FC7932"/>
    <w:rsid w:val="00FD1A5E"/>
    <w:rsid w:val="00FE20B4"/>
    <w:rsid w:val="00FE435C"/>
    <w:rsid w:val="00FF2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nchor">
    <w:name w:val="panchor"/>
    <w:basedOn w:val="DefaultParagraphFont"/>
    <w:rsid w:val="00446CA0"/>
  </w:style>
  <w:style w:type="paragraph" w:styleId="ListParagraph">
    <w:name w:val="List Paragraph"/>
    <w:basedOn w:val="Normal"/>
    <w:uiPriority w:val="34"/>
    <w:qFormat/>
    <w:rsid w:val="00B81ECB"/>
    <w:pPr>
      <w:ind w:left="720"/>
      <w:contextualSpacing/>
    </w:pPr>
  </w:style>
  <w:style w:type="table" w:styleId="TableGrid">
    <w:name w:val="Table Grid"/>
    <w:basedOn w:val="TableNormal"/>
    <w:uiPriority w:val="59"/>
    <w:rsid w:val="002366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D74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744E"/>
  </w:style>
  <w:style w:type="paragraph" w:styleId="Footer">
    <w:name w:val="footer"/>
    <w:basedOn w:val="Normal"/>
    <w:link w:val="FooterChar"/>
    <w:uiPriority w:val="99"/>
    <w:unhideWhenUsed/>
    <w:rsid w:val="006D74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4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CDC51-286F-43A0-AA1D-7E3CB9303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11</Pages>
  <Words>4193</Words>
  <Characters>23904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cosmin</dc:creator>
  <cp:lastModifiedBy>juridic</cp:lastModifiedBy>
  <cp:revision>72</cp:revision>
  <cp:lastPrinted>2018-03-06T08:52:00Z</cp:lastPrinted>
  <dcterms:created xsi:type="dcterms:W3CDTF">2018-02-27T13:25:00Z</dcterms:created>
  <dcterms:modified xsi:type="dcterms:W3CDTF">2019-05-09T06:20:00Z</dcterms:modified>
</cp:coreProperties>
</file>